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475BAE" w:rsidRDefault="002B7446" w:rsidP="00475BAE">
      <w:pPr>
        <w:spacing w:after="0" w:line="240" w:lineRule="auto"/>
        <w:rPr>
          <w:rFonts w:ascii="Garamond" w:eastAsiaTheme="minorEastAsia" w:hAnsi="Garamond" w:cs="Arial"/>
          <w:color w:val="000000" w:themeColor="text1"/>
          <w:sz w:val="24"/>
          <w:szCs w:val="24"/>
        </w:rPr>
      </w:pP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
    <w:p w:rsidR="00987EFD" w:rsidRPr="00475BA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Admi</w:t>
      </w:r>
      <w:r w:rsidR="00C7632A" w:rsidRPr="00475BAE">
        <w:rPr>
          <w:rFonts w:ascii="Garamond" w:eastAsiaTheme="minorEastAsia" w:hAnsi="Garamond" w:cs="Arial"/>
          <w:b/>
          <w:color w:val="000000" w:themeColor="text1"/>
          <w:sz w:val="24"/>
          <w:szCs w:val="24"/>
        </w:rPr>
        <w:t>ssion Policy of Redeemer Girls National School</w:t>
      </w:r>
      <w:r w:rsidR="00BD7D71" w:rsidRPr="00475BAE">
        <w:rPr>
          <w:rFonts w:ascii="Garamond" w:eastAsiaTheme="minorEastAsia" w:hAnsi="Garamond" w:cs="Arial"/>
          <w:b/>
          <w:color w:val="000000" w:themeColor="text1"/>
          <w:sz w:val="24"/>
          <w:szCs w:val="24"/>
        </w:rPr>
        <w:t>/</w:t>
      </w:r>
    </w:p>
    <w:p w:rsidR="00BD7D71" w:rsidRPr="00475BAE" w:rsidRDefault="00BD7D7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roofErr w:type="spellStart"/>
      <w:r w:rsidRPr="00475BAE">
        <w:rPr>
          <w:rFonts w:ascii="Garamond" w:eastAsiaTheme="minorEastAsia" w:hAnsi="Garamond" w:cs="Arial"/>
          <w:b/>
          <w:color w:val="000000" w:themeColor="text1"/>
          <w:sz w:val="24"/>
          <w:szCs w:val="24"/>
        </w:rPr>
        <w:t>Scoil</w:t>
      </w:r>
      <w:proofErr w:type="spellEnd"/>
      <w:r w:rsidRPr="00475BAE">
        <w:rPr>
          <w:rFonts w:ascii="Garamond" w:eastAsiaTheme="minorEastAsia" w:hAnsi="Garamond" w:cs="Arial"/>
          <w:b/>
          <w:color w:val="000000" w:themeColor="text1"/>
          <w:sz w:val="24"/>
          <w:szCs w:val="24"/>
        </w:rPr>
        <w:t xml:space="preserve"> </w:t>
      </w:r>
      <w:proofErr w:type="spellStart"/>
      <w:r w:rsidRPr="00475BAE">
        <w:rPr>
          <w:rFonts w:ascii="Garamond" w:eastAsiaTheme="minorEastAsia" w:hAnsi="Garamond" w:cs="Arial"/>
          <w:b/>
          <w:color w:val="000000" w:themeColor="text1"/>
          <w:sz w:val="24"/>
          <w:szCs w:val="24"/>
        </w:rPr>
        <w:t>N</w:t>
      </w:r>
      <w:r w:rsidR="00475BAE" w:rsidRPr="00475BAE">
        <w:rPr>
          <w:rFonts w:ascii="Garamond" w:eastAsiaTheme="minorEastAsia" w:hAnsi="Garamond" w:cs="Arial"/>
          <w:b/>
          <w:color w:val="000000" w:themeColor="text1"/>
          <w:sz w:val="24"/>
          <w:szCs w:val="24"/>
        </w:rPr>
        <w:t>áisú</w:t>
      </w:r>
      <w:r w:rsidRPr="00475BAE">
        <w:rPr>
          <w:rFonts w:ascii="Garamond" w:eastAsiaTheme="minorEastAsia" w:hAnsi="Garamond" w:cs="Arial"/>
          <w:b/>
          <w:color w:val="000000" w:themeColor="text1"/>
          <w:sz w:val="24"/>
          <w:szCs w:val="24"/>
        </w:rPr>
        <w:t>inta</w:t>
      </w:r>
      <w:proofErr w:type="spellEnd"/>
      <w:r w:rsidRPr="00475BAE">
        <w:rPr>
          <w:rFonts w:ascii="Garamond" w:eastAsiaTheme="minorEastAsia" w:hAnsi="Garamond" w:cs="Arial"/>
          <w:b/>
          <w:color w:val="000000" w:themeColor="text1"/>
          <w:sz w:val="24"/>
          <w:szCs w:val="24"/>
        </w:rPr>
        <w:t xml:space="preserve"> an </w:t>
      </w:r>
      <w:proofErr w:type="spellStart"/>
      <w:r w:rsidRPr="00475BAE">
        <w:rPr>
          <w:rFonts w:ascii="Garamond" w:eastAsiaTheme="minorEastAsia" w:hAnsi="Garamond" w:cs="Arial"/>
          <w:b/>
          <w:color w:val="000000" w:themeColor="text1"/>
          <w:sz w:val="24"/>
          <w:szCs w:val="24"/>
        </w:rPr>
        <w:t>tS</w:t>
      </w:r>
      <w:r w:rsidR="00475BAE" w:rsidRPr="00475BAE">
        <w:rPr>
          <w:rFonts w:ascii="Garamond" w:eastAsiaTheme="minorEastAsia" w:hAnsi="Garamond" w:cs="Arial"/>
          <w:b/>
          <w:color w:val="000000" w:themeColor="text1"/>
          <w:sz w:val="24"/>
          <w:szCs w:val="24"/>
        </w:rPr>
        <w:t>lá</w:t>
      </w:r>
      <w:r w:rsidRPr="00475BAE">
        <w:rPr>
          <w:rFonts w:ascii="Garamond" w:eastAsiaTheme="minorEastAsia" w:hAnsi="Garamond" w:cs="Arial"/>
          <w:b/>
          <w:color w:val="000000" w:themeColor="text1"/>
          <w:sz w:val="24"/>
          <w:szCs w:val="24"/>
        </w:rPr>
        <w:t>naitheora</w:t>
      </w:r>
      <w:proofErr w:type="spellEnd"/>
      <w:r w:rsidRPr="00475BAE">
        <w:rPr>
          <w:rFonts w:ascii="Garamond" w:eastAsiaTheme="minorEastAsia" w:hAnsi="Garamond" w:cs="Arial"/>
          <w:b/>
          <w:color w:val="000000" w:themeColor="text1"/>
          <w:sz w:val="24"/>
          <w:szCs w:val="24"/>
        </w:rPr>
        <w:t xml:space="preserve">, </w:t>
      </w:r>
      <w:proofErr w:type="spellStart"/>
      <w:r w:rsidRPr="00475BAE">
        <w:rPr>
          <w:rFonts w:ascii="Garamond" w:eastAsiaTheme="minorEastAsia" w:hAnsi="Garamond" w:cs="Arial"/>
          <w:b/>
          <w:color w:val="000000" w:themeColor="text1"/>
          <w:sz w:val="24"/>
          <w:szCs w:val="24"/>
        </w:rPr>
        <w:t>C</w:t>
      </w:r>
      <w:r w:rsidR="00475BAE" w:rsidRPr="00475BAE">
        <w:rPr>
          <w:rFonts w:ascii="Garamond" w:eastAsiaTheme="minorEastAsia" w:hAnsi="Garamond" w:cs="Arial"/>
          <w:b/>
          <w:color w:val="000000" w:themeColor="text1"/>
          <w:sz w:val="24"/>
          <w:szCs w:val="24"/>
        </w:rPr>
        <w:t>ailíní</w:t>
      </w:r>
      <w:proofErr w:type="spellEnd"/>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
    <w:p w:rsidR="00BD7D71"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School Address:</w:t>
      </w:r>
    </w:p>
    <w:p w:rsidR="00987EFD" w:rsidRPr="00475BAE" w:rsidRDefault="00C7632A"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Ard </w:t>
      </w:r>
      <w:proofErr w:type="spellStart"/>
      <w:r w:rsidRPr="00475BAE">
        <w:rPr>
          <w:rFonts w:ascii="Garamond" w:eastAsiaTheme="minorEastAsia" w:hAnsi="Garamond" w:cs="Arial"/>
          <w:b/>
          <w:color w:val="000000" w:themeColor="text1"/>
          <w:sz w:val="24"/>
          <w:szCs w:val="24"/>
        </w:rPr>
        <w:t>Easmuinn</w:t>
      </w:r>
      <w:proofErr w:type="spellEnd"/>
      <w:r w:rsidRPr="00475BAE">
        <w:rPr>
          <w:rFonts w:ascii="Garamond" w:eastAsiaTheme="minorEastAsia" w:hAnsi="Garamond" w:cs="Arial"/>
          <w:b/>
          <w:color w:val="000000" w:themeColor="text1"/>
          <w:sz w:val="24"/>
          <w:szCs w:val="24"/>
        </w:rPr>
        <w:t xml:space="preserve">, Dundalk, County Louth </w:t>
      </w: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Roll number:</w:t>
      </w:r>
      <w:r w:rsidR="00C7632A" w:rsidRPr="00475BAE">
        <w:rPr>
          <w:rFonts w:ascii="Garamond" w:eastAsiaTheme="minorEastAsia" w:hAnsi="Garamond" w:cs="Arial"/>
          <w:b/>
          <w:color w:val="000000" w:themeColor="text1"/>
          <w:sz w:val="24"/>
          <w:szCs w:val="24"/>
        </w:rPr>
        <w:t xml:space="preserve"> 19247P</w:t>
      </w: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School Patron:</w:t>
      </w:r>
      <w:r w:rsidR="00BD7D71" w:rsidRPr="00475BAE">
        <w:rPr>
          <w:rFonts w:ascii="Garamond" w:eastAsiaTheme="minorEastAsia" w:hAnsi="Garamond" w:cs="Arial"/>
          <w:b/>
          <w:color w:val="000000" w:themeColor="text1"/>
          <w:sz w:val="24"/>
          <w:szCs w:val="24"/>
        </w:rPr>
        <w:t xml:space="preserve"> Archbishop of Armagh, (A</w:t>
      </w:r>
      <w:r w:rsidR="003F41AF" w:rsidRPr="00475BAE">
        <w:rPr>
          <w:rFonts w:ascii="Garamond" w:eastAsiaTheme="minorEastAsia" w:hAnsi="Garamond" w:cs="Arial"/>
          <w:b/>
          <w:color w:val="000000" w:themeColor="text1"/>
          <w:sz w:val="24"/>
          <w:szCs w:val="24"/>
        </w:rPr>
        <w:t>rchbishop</w:t>
      </w:r>
      <w:r w:rsidR="00BD7D71" w:rsidRPr="00475BAE">
        <w:rPr>
          <w:rFonts w:ascii="Garamond" w:eastAsiaTheme="minorEastAsia" w:hAnsi="Garamond" w:cs="Arial"/>
          <w:b/>
          <w:color w:val="000000" w:themeColor="text1"/>
          <w:sz w:val="24"/>
          <w:szCs w:val="24"/>
        </w:rPr>
        <w:t xml:space="preserve"> Eamon</w:t>
      </w:r>
      <w:r w:rsidR="00C7632A" w:rsidRPr="00475BAE">
        <w:rPr>
          <w:rFonts w:ascii="Garamond" w:eastAsiaTheme="minorEastAsia" w:hAnsi="Garamond" w:cs="Arial"/>
          <w:b/>
          <w:color w:val="000000" w:themeColor="text1"/>
          <w:sz w:val="24"/>
          <w:szCs w:val="24"/>
        </w:rPr>
        <w:t xml:space="preserve"> Martin</w:t>
      </w:r>
      <w:r w:rsidR="00BD7D71" w:rsidRPr="00475BAE">
        <w:rPr>
          <w:rFonts w:ascii="Garamond" w:eastAsiaTheme="minorEastAsia" w:hAnsi="Garamond" w:cs="Arial"/>
          <w:b/>
          <w:color w:val="000000" w:themeColor="text1"/>
          <w:sz w:val="24"/>
          <w:szCs w:val="24"/>
        </w:rPr>
        <w:t>).</w:t>
      </w:r>
    </w:p>
    <w:p w:rsidR="00987EFD" w:rsidRPr="00475BA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Garamond" w:eastAsiaTheme="minorEastAsia" w:hAnsi="Garamond" w:cs="Arial"/>
          <w:b/>
          <w:color w:val="000000" w:themeColor="text1"/>
          <w:sz w:val="24"/>
          <w:szCs w:val="24"/>
        </w:rPr>
      </w:pPr>
    </w:p>
    <w:p w:rsidR="0099669A" w:rsidRPr="00475BAE" w:rsidRDefault="0099669A" w:rsidP="00987EFD">
      <w:pPr>
        <w:spacing w:after="0" w:line="240" w:lineRule="auto"/>
        <w:jc w:val="both"/>
        <w:rPr>
          <w:rFonts w:ascii="Garamond" w:eastAsiaTheme="minorEastAsia" w:hAnsi="Garamond" w:cs="Arial"/>
          <w:b/>
          <w:color w:val="000000" w:themeColor="text1"/>
          <w:sz w:val="24"/>
          <w:szCs w:val="24"/>
        </w:rPr>
      </w:pPr>
    </w:p>
    <w:p w:rsidR="00987EFD" w:rsidRPr="00475BAE" w:rsidRDefault="00987EFD" w:rsidP="00987EFD">
      <w:pPr>
        <w:pStyle w:val="ListParagraph"/>
        <w:spacing w:after="0" w:line="240" w:lineRule="auto"/>
        <w:ind w:left="567"/>
        <w:jc w:val="both"/>
        <w:rPr>
          <w:rFonts w:ascii="Garamond" w:eastAsiaTheme="minorEastAsia" w:hAnsi="Garamond" w:cs="Arial"/>
          <w:b/>
          <w:color w:val="000000" w:themeColor="text1"/>
          <w:sz w:val="24"/>
          <w:szCs w:val="24"/>
        </w:rPr>
      </w:pPr>
    </w:p>
    <w:p w:rsidR="002B7446" w:rsidRPr="00475BAE" w:rsidRDefault="002B7446"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Introduction </w:t>
      </w:r>
    </w:p>
    <w:p w:rsidR="002B7446" w:rsidRPr="00475BAE" w:rsidRDefault="002B7446" w:rsidP="00762B44">
      <w:pPr>
        <w:spacing w:after="0" w:line="240" w:lineRule="auto"/>
        <w:jc w:val="both"/>
        <w:rPr>
          <w:rFonts w:ascii="Garamond" w:eastAsiaTheme="minorEastAsia" w:hAnsi="Garamond" w:cs="Arial"/>
          <w:color w:val="000000" w:themeColor="text1"/>
          <w:sz w:val="24"/>
          <w:szCs w:val="24"/>
        </w:rPr>
      </w:pPr>
    </w:p>
    <w:p w:rsidR="00BB6BF4" w:rsidRPr="00475BAE" w:rsidRDefault="002B7446" w:rsidP="00567B36">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This Admission Policy complies with the requirements of the Education Act 1998, the Education </w:t>
      </w:r>
      <w:r w:rsidR="00914167" w:rsidRPr="00475BAE">
        <w:rPr>
          <w:rFonts w:ascii="Garamond" w:eastAsiaTheme="minorEastAsia" w:hAnsi="Garamond" w:cs="Arial"/>
          <w:color w:val="000000" w:themeColor="text1"/>
          <w:sz w:val="24"/>
          <w:szCs w:val="24"/>
        </w:rPr>
        <w:t>(Admission to Schools) Act 2018</w:t>
      </w:r>
      <w:r w:rsidRPr="00475BAE">
        <w:rPr>
          <w:rFonts w:ascii="Garamond" w:eastAsiaTheme="minorEastAsia" w:hAnsi="Garamond" w:cs="Arial"/>
          <w:color w:val="000000" w:themeColor="text1"/>
          <w:sz w:val="24"/>
          <w:szCs w:val="24"/>
        </w:rPr>
        <w:t xml:space="preserve"> and the Equal Status Act 2000. In drafting this policy, the board of management of the school has consulted with school staff, the school patron and with parents of children attending the school.</w:t>
      </w:r>
    </w:p>
    <w:p w:rsidR="002B7446" w:rsidRPr="00475BAE" w:rsidRDefault="002B7446" w:rsidP="00567B36">
      <w:pPr>
        <w:spacing w:after="0" w:line="240" w:lineRule="auto"/>
        <w:rPr>
          <w:rFonts w:ascii="Garamond" w:eastAsiaTheme="minorEastAsia" w:hAnsi="Garamond" w:cs="Arial"/>
          <w:color w:val="000000" w:themeColor="text1"/>
          <w:sz w:val="24"/>
          <w:szCs w:val="24"/>
        </w:rPr>
      </w:pPr>
    </w:p>
    <w:p w:rsidR="002B7446" w:rsidRPr="00475BAE" w:rsidRDefault="002B7446" w:rsidP="00567B36">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The policy was approve</w:t>
      </w:r>
      <w:r w:rsidR="00C7632A" w:rsidRPr="00475BAE">
        <w:rPr>
          <w:rFonts w:ascii="Garamond" w:eastAsiaTheme="minorEastAsia" w:hAnsi="Garamond" w:cs="Arial"/>
          <w:color w:val="000000" w:themeColor="text1"/>
          <w:sz w:val="24"/>
          <w:szCs w:val="24"/>
        </w:rPr>
        <w:t xml:space="preserve">d by the school patron on </w:t>
      </w:r>
      <w:r w:rsidR="00B511AF">
        <w:rPr>
          <w:rFonts w:ascii="Garamond" w:eastAsiaTheme="minorEastAsia" w:hAnsi="Garamond" w:cs="Arial"/>
          <w:color w:val="000000" w:themeColor="text1"/>
          <w:sz w:val="24"/>
          <w:szCs w:val="24"/>
        </w:rPr>
        <w:t>18/8</w:t>
      </w:r>
      <w:bookmarkStart w:id="0" w:name="_GoBack"/>
      <w:bookmarkEnd w:id="0"/>
      <w:r w:rsidR="00B511AF">
        <w:rPr>
          <w:rFonts w:ascii="Garamond" w:eastAsiaTheme="minorEastAsia" w:hAnsi="Garamond" w:cs="Arial"/>
          <w:color w:val="000000" w:themeColor="text1"/>
          <w:sz w:val="24"/>
          <w:szCs w:val="24"/>
        </w:rPr>
        <w:t>/2020</w:t>
      </w:r>
      <w:r w:rsidRPr="00475BAE">
        <w:rPr>
          <w:rFonts w:ascii="Garamond" w:eastAsiaTheme="minorEastAsia" w:hAnsi="Garamond" w:cs="Arial"/>
          <w:color w:val="000000" w:themeColor="text1"/>
          <w:sz w:val="24"/>
          <w:szCs w:val="24"/>
        </w:rPr>
        <w:t>.  It is published on the school’s website and will be made available in hardcopy</w:t>
      </w:r>
      <w:r w:rsidR="00914167" w:rsidRPr="00475BAE">
        <w:rPr>
          <w:rFonts w:ascii="Garamond" w:eastAsiaTheme="minorEastAsia" w:hAnsi="Garamond" w:cs="Arial"/>
          <w:color w:val="000000" w:themeColor="text1"/>
          <w:sz w:val="24"/>
          <w:szCs w:val="24"/>
        </w:rPr>
        <w:t>,</w:t>
      </w:r>
      <w:r w:rsidRPr="00475BAE">
        <w:rPr>
          <w:rFonts w:ascii="Garamond" w:eastAsiaTheme="minorEastAsia" w:hAnsi="Garamond" w:cs="Arial"/>
          <w:color w:val="000000" w:themeColor="text1"/>
          <w:sz w:val="24"/>
          <w:szCs w:val="24"/>
        </w:rPr>
        <w:t xml:space="preserve"> on request</w:t>
      </w:r>
      <w:r w:rsidR="00914167" w:rsidRPr="00475BAE">
        <w:rPr>
          <w:rFonts w:ascii="Garamond" w:eastAsiaTheme="minorEastAsia" w:hAnsi="Garamond" w:cs="Arial"/>
          <w:color w:val="000000" w:themeColor="text1"/>
          <w:sz w:val="24"/>
          <w:szCs w:val="24"/>
        </w:rPr>
        <w:t>,</w:t>
      </w:r>
      <w:r w:rsidRPr="00475BAE">
        <w:rPr>
          <w:rFonts w:ascii="Garamond" w:eastAsiaTheme="minorEastAsia" w:hAnsi="Garamond" w:cs="Arial"/>
          <w:color w:val="000000" w:themeColor="text1"/>
          <w:sz w:val="24"/>
          <w:szCs w:val="24"/>
        </w:rPr>
        <w:t xml:space="preserve"> to any person who requests it.</w:t>
      </w:r>
    </w:p>
    <w:p w:rsidR="00567B36" w:rsidRPr="00475BAE" w:rsidRDefault="00567B36" w:rsidP="00567B36">
      <w:pPr>
        <w:spacing w:after="0" w:line="240" w:lineRule="auto"/>
        <w:rPr>
          <w:rFonts w:ascii="Garamond" w:eastAsiaTheme="minorEastAsia" w:hAnsi="Garamond" w:cs="Arial"/>
          <w:color w:val="000000" w:themeColor="text1"/>
          <w:sz w:val="24"/>
          <w:szCs w:val="24"/>
        </w:rPr>
      </w:pPr>
    </w:p>
    <w:p w:rsidR="00987EFD" w:rsidRPr="00475BAE" w:rsidRDefault="00567B36" w:rsidP="00567B36">
      <w:pPr>
        <w:rPr>
          <w:rFonts w:ascii="Garamond" w:hAnsi="Garamond" w:cs="Arial"/>
          <w:color w:val="000000" w:themeColor="text1"/>
          <w:sz w:val="24"/>
          <w:szCs w:val="24"/>
        </w:rPr>
      </w:pPr>
      <w:r w:rsidRPr="00475BAE">
        <w:rPr>
          <w:rFonts w:ascii="Garamond" w:hAnsi="Garamond" w:cs="Arial"/>
          <w:color w:val="000000" w:themeColor="text1"/>
          <w:sz w:val="24"/>
          <w:szCs w:val="24"/>
        </w:rPr>
        <w:t xml:space="preserve">The relevant dates and timelines for </w:t>
      </w:r>
      <w:r w:rsidR="00C7632A" w:rsidRPr="00475BAE">
        <w:rPr>
          <w:rFonts w:ascii="Garamond" w:hAnsi="Garamond" w:cs="Arial"/>
          <w:color w:val="000000" w:themeColor="text1"/>
          <w:sz w:val="24"/>
          <w:szCs w:val="24"/>
        </w:rPr>
        <w:t>Redeemer Girls National School</w:t>
      </w:r>
      <w:r w:rsidR="00BD7D71" w:rsidRPr="00475BAE">
        <w:rPr>
          <w:rFonts w:ascii="Garamond" w:hAnsi="Garamond" w:cs="Arial"/>
          <w:color w:val="000000" w:themeColor="text1"/>
          <w:sz w:val="24"/>
          <w:szCs w:val="24"/>
        </w:rPr>
        <w:t xml:space="preserve"> </w:t>
      </w:r>
      <w:r w:rsidRPr="00475BAE">
        <w:rPr>
          <w:rFonts w:ascii="Garamond" w:hAnsi="Garamond" w:cs="Arial"/>
          <w:color w:val="000000" w:themeColor="text1"/>
          <w:sz w:val="24"/>
          <w:szCs w:val="24"/>
        </w:rPr>
        <w:t xml:space="preserve">admission process are set out in the school’s </w:t>
      </w:r>
      <w:r w:rsidR="00D3482E" w:rsidRPr="00475BAE">
        <w:rPr>
          <w:rFonts w:ascii="Garamond" w:hAnsi="Garamond" w:cs="Arial"/>
          <w:color w:val="000000" w:themeColor="text1"/>
          <w:sz w:val="24"/>
          <w:szCs w:val="24"/>
        </w:rPr>
        <w:t>a</w:t>
      </w:r>
      <w:r w:rsidRPr="00475BAE">
        <w:rPr>
          <w:rFonts w:ascii="Garamond" w:hAnsi="Garamond" w:cs="Arial"/>
          <w:color w:val="000000" w:themeColor="text1"/>
          <w:sz w:val="24"/>
          <w:szCs w:val="24"/>
        </w:rPr>
        <w:t xml:space="preserve">nnual </w:t>
      </w:r>
      <w:r w:rsidR="00D3482E" w:rsidRPr="00475BAE">
        <w:rPr>
          <w:rFonts w:ascii="Garamond" w:hAnsi="Garamond" w:cs="Arial"/>
          <w:color w:val="000000" w:themeColor="text1"/>
          <w:sz w:val="24"/>
          <w:szCs w:val="24"/>
        </w:rPr>
        <w:t>a</w:t>
      </w:r>
      <w:r w:rsidRPr="00475BAE">
        <w:rPr>
          <w:rFonts w:ascii="Garamond" w:hAnsi="Garamond" w:cs="Arial"/>
          <w:color w:val="000000" w:themeColor="text1"/>
          <w:sz w:val="24"/>
          <w:szCs w:val="24"/>
        </w:rPr>
        <w:t xml:space="preserve">dmission </w:t>
      </w:r>
      <w:r w:rsidR="00D3482E" w:rsidRPr="00475BAE">
        <w:rPr>
          <w:rFonts w:ascii="Garamond" w:hAnsi="Garamond" w:cs="Arial"/>
          <w:color w:val="000000" w:themeColor="text1"/>
          <w:sz w:val="24"/>
          <w:szCs w:val="24"/>
        </w:rPr>
        <w:t>n</w:t>
      </w:r>
      <w:r w:rsidRPr="00475BAE">
        <w:rPr>
          <w:rFonts w:ascii="Garamond" w:hAnsi="Garamond" w:cs="Arial"/>
          <w:color w:val="000000" w:themeColor="text1"/>
          <w:sz w:val="24"/>
          <w:szCs w:val="24"/>
        </w:rPr>
        <w:t>otice which</w:t>
      </w:r>
      <w:r w:rsidR="00764262" w:rsidRPr="00475BAE">
        <w:rPr>
          <w:rFonts w:ascii="Garamond" w:hAnsi="Garamond" w:cs="Arial"/>
          <w:color w:val="000000" w:themeColor="text1"/>
          <w:sz w:val="24"/>
          <w:szCs w:val="24"/>
        </w:rPr>
        <w:t xml:space="preserve"> is</w:t>
      </w:r>
      <w:r w:rsidRPr="00475BAE">
        <w:rPr>
          <w:rFonts w:ascii="Garamond" w:hAnsi="Garamond" w:cs="Arial"/>
          <w:color w:val="000000" w:themeColor="text1"/>
          <w:sz w:val="24"/>
          <w:szCs w:val="24"/>
        </w:rPr>
        <w:t xml:space="preserve"> published annually on the school’s website </w:t>
      </w:r>
      <w:r w:rsidR="00A26514" w:rsidRPr="00475BAE">
        <w:rPr>
          <w:rFonts w:ascii="Garamond" w:hAnsi="Garamond" w:cs="Arial"/>
          <w:color w:val="000000" w:themeColor="text1"/>
          <w:sz w:val="24"/>
          <w:szCs w:val="24"/>
        </w:rPr>
        <w:t xml:space="preserve">at least one week </w:t>
      </w:r>
      <w:r w:rsidRPr="00475BAE">
        <w:rPr>
          <w:rFonts w:ascii="Garamond" w:hAnsi="Garamond" w:cs="Arial"/>
          <w:color w:val="000000" w:themeColor="text1"/>
          <w:sz w:val="24"/>
          <w:szCs w:val="24"/>
        </w:rPr>
        <w:t>before the commencement of the admission process for the school year concerned.</w:t>
      </w:r>
    </w:p>
    <w:p w:rsidR="00E96AF6" w:rsidRPr="00475BAE" w:rsidRDefault="00E96AF6" w:rsidP="00E96AF6">
      <w:pPr>
        <w:rPr>
          <w:rFonts w:ascii="Garamond" w:hAnsi="Garamond" w:cs="Arial"/>
          <w:color w:val="000000" w:themeColor="text1"/>
          <w:sz w:val="24"/>
          <w:szCs w:val="24"/>
        </w:rPr>
      </w:pPr>
      <w:r w:rsidRPr="00475BAE">
        <w:rPr>
          <w:rFonts w:ascii="Garamond" w:hAnsi="Garamond" w:cs="Arial"/>
          <w:color w:val="000000" w:themeColor="text1"/>
          <w:sz w:val="24"/>
          <w:szCs w:val="24"/>
        </w:rPr>
        <w:t xml:space="preserve">This policy must be read in conjunction with the </w:t>
      </w:r>
      <w:r w:rsidR="00CB473E" w:rsidRPr="00475BAE">
        <w:rPr>
          <w:rFonts w:ascii="Garamond" w:hAnsi="Garamond" w:cs="Arial"/>
          <w:color w:val="000000" w:themeColor="text1"/>
          <w:sz w:val="24"/>
          <w:szCs w:val="24"/>
        </w:rPr>
        <w:t>a</w:t>
      </w:r>
      <w:r w:rsidRPr="00475BAE">
        <w:rPr>
          <w:rFonts w:ascii="Garamond" w:hAnsi="Garamond" w:cs="Arial"/>
          <w:color w:val="000000" w:themeColor="text1"/>
          <w:sz w:val="24"/>
          <w:szCs w:val="24"/>
        </w:rPr>
        <w:t xml:space="preserve">nnual </w:t>
      </w:r>
      <w:r w:rsidR="00CB473E" w:rsidRPr="00475BAE">
        <w:rPr>
          <w:rFonts w:ascii="Garamond" w:hAnsi="Garamond" w:cs="Arial"/>
          <w:color w:val="000000" w:themeColor="text1"/>
          <w:sz w:val="24"/>
          <w:szCs w:val="24"/>
        </w:rPr>
        <w:t>a</w:t>
      </w:r>
      <w:r w:rsidRPr="00475BAE">
        <w:rPr>
          <w:rFonts w:ascii="Garamond" w:hAnsi="Garamond" w:cs="Arial"/>
          <w:color w:val="000000" w:themeColor="text1"/>
          <w:sz w:val="24"/>
          <w:szCs w:val="24"/>
        </w:rPr>
        <w:t>dmission notice for the school year concerned.</w:t>
      </w:r>
    </w:p>
    <w:p w:rsidR="00E96AF6" w:rsidRPr="00475BAE" w:rsidRDefault="00E96AF6" w:rsidP="00E96AF6">
      <w:pPr>
        <w:spacing w:after="0" w:line="240" w:lineRule="auto"/>
        <w:rPr>
          <w:rFonts w:ascii="Garamond" w:eastAsiaTheme="minorEastAsia" w:hAnsi="Garamond" w:cs="Arial"/>
          <w:color w:val="000000" w:themeColor="text1"/>
          <w:sz w:val="24"/>
          <w:szCs w:val="24"/>
        </w:rPr>
      </w:pPr>
      <w:r w:rsidRPr="00475BAE">
        <w:rPr>
          <w:rFonts w:ascii="Garamond" w:hAnsi="Garamond" w:cs="Arial"/>
          <w:color w:val="000000" w:themeColor="text1"/>
          <w:sz w:val="24"/>
          <w:szCs w:val="24"/>
        </w:rPr>
        <w:t xml:space="preserve">The application form for admission </w:t>
      </w:r>
      <w:r w:rsidRPr="00475BAE">
        <w:rPr>
          <w:rFonts w:ascii="Garamond" w:eastAsiaTheme="minorEastAsia" w:hAnsi="Garamond" w:cs="Arial"/>
          <w:color w:val="000000" w:themeColor="text1"/>
          <w:sz w:val="24"/>
          <w:szCs w:val="24"/>
        </w:rPr>
        <w:t>is published on the school’s website and will be made available in hardcopy on request to any person who requests it.</w:t>
      </w:r>
    </w:p>
    <w:p w:rsidR="0099669A" w:rsidRPr="00475BAE" w:rsidRDefault="0099669A" w:rsidP="00E96AF6">
      <w:pPr>
        <w:spacing w:after="0" w:line="240" w:lineRule="auto"/>
        <w:rPr>
          <w:rFonts w:ascii="Garamond" w:eastAsiaTheme="minorEastAsia" w:hAnsi="Garamond" w:cs="Arial"/>
          <w:color w:val="000000" w:themeColor="text1"/>
          <w:sz w:val="24"/>
          <w:szCs w:val="24"/>
        </w:rPr>
      </w:pPr>
    </w:p>
    <w:p w:rsidR="0099669A" w:rsidRPr="00475BAE" w:rsidRDefault="0099669A" w:rsidP="00E96AF6">
      <w:pPr>
        <w:spacing w:after="0" w:line="240" w:lineRule="auto"/>
        <w:rPr>
          <w:rFonts w:ascii="Garamond" w:eastAsiaTheme="minorEastAsia" w:hAnsi="Garamond" w:cs="Arial"/>
          <w:color w:val="000000" w:themeColor="text1"/>
          <w:sz w:val="24"/>
          <w:szCs w:val="24"/>
        </w:rPr>
      </w:pPr>
    </w:p>
    <w:p w:rsidR="002B7446" w:rsidRPr="00475BAE" w:rsidRDefault="002B7446" w:rsidP="00762B44">
      <w:pPr>
        <w:spacing w:after="0" w:line="240" w:lineRule="auto"/>
        <w:jc w:val="both"/>
        <w:rPr>
          <w:rFonts w:ascii="Garamond" w:eastAsiaTheme="minorEastAsia" w:hAnsi="Garamond" w:cs="Arial"/>
          <w:color w:val="000000" w:themeColor="text1"/>
          <w:sz w:val="24"/>
          <w:szCs w:val="24"/>
        </w:rPr>
      </w:pPr>
    </w:p>
    <w:p w:rsidR="002B7446" w:rsidRPr="00475BAE" w:rsidRDefault="00641946"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Characteristic spirit and general objectives of the school</w:t>
      </w:r>
    </w:p>
    <w:p w:rsidR="00E02C8F" w:rsidRPr="00475BAE" w:rsidRDefault="00E02C8F" w:rsidP="00762B44">
      <w:pPr>
        <w:spacing w:line="240" w:lineRule="auto"/>
        <w:contextualSpacing/>
        <w:jc w:val="both"/>
        <w:rPr>
          <w:rFonts w:ascii="Garamond" w:eastAsiaTheme="minorEastAsia" w:hAnsi="Garamond" w:cs="Arial"/>
          <w:color w:val="000000" w:themeColor="text1"/>
          <w:sz w:val="24"/>
          <w:szCs w:val="24"/>
        </w:rPr>
      </w:pPr>
    </w:p>
    <w:p w:rsidR="00BD7D71" w:rsidRPr="00475BAE" w:rsidRDefault="00BD7D71" w:rsidP="00BD7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Garamond" w:eastAsiaTheme="minorEastAsia" w:hAnsi="Garamond" w:cs="Arial"/>
          <w:bCs/>
          <w:color w:val="000000" w:themeColor="text1"/>
          <w:sz w:val="24"/>
          <w:szCs w:val="24"/>
        </w:rPr>
      </w:pPr>
      <w:r w:rsidRPr="00475BAE">
        <w:rPr>
          <w:rFonts w:ascii="Garamond" w:eastAsiaTheme="minorEastAsia" w:hAnsi="Garamond" w:cs="Arial"/>
          <w:bCs/>
          <w:color w:val="000000" w:themeColor="text1"/>
          <w:sz w:val="24"/>
          <w:szCs w:val="24"/>
        </w:rPr>
        <w:t xml:space="preserve">The Redeemer Girls’ National School (R.G.N.S.) is a Catholic School under the patronage of the Archbishop Eamon Martin, Archbishop of Armagh. In the R.G.N.S. we recognise the uniqueness of each child. We aim to develop their potential in all areas. We foster Catholic values and a Catholic attitude in our school. In a caring, nurturing atmosphere, we help children to develop self-esteem, self-confidence, respect for others in the community and for the environment. In cooperation with parents, we follow a wide educational programme, which promotes all aspects of a child’s development. We encourage the children to have a wholesome approach to life, so that </w:t>
      </w:r>
      <w:r w:rsidRPr="00475BAE">
        <w:rPr>
          <w:rFonts w:ascii="Garamond" w:eastAsiaTheme="minorEastAsia" w:hAnsi="Garamond" w:cs="Arial"/>
          <w:bCs/>
          <w:color w:val="000000" w:themeColor="text1"/>
          <w:sz w:val="24"/>
          <w:szCs w:val="24"/>
        </w:rPr>
        <w:lastRenderedPageBreak/>
        <w:t>on leaving school each child will be equipped to continue on a road of life-long learning and be a valuable member of society.</w:t>
      </w:r>
    </w:p>
    <w:p w:rsidR="007505E5" w:rsidRPr="00475BAE" w:rsidRDefault="007505E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Garamond" w:eastAsiaTheme="minorEastAsia" w:hAnsi="Garamond" w:cs="Arial"/>
          <w:color w:val="000000" w:themeColor="text1"/>
          <w:sz w:val="24"/>
          <w:szCs w:val="24"/>
        </w:rPr>
      </w:pPr>
    </w:p>
    <w:p w:rsidR="00BD7D71" w:rsidRPr="00475BAE" w:rsidRDefault="00BD7D7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In accordance with section 15(2) of the Education Act, 1998, the Board of Management of the Redeemer Girls National School, shall uphold, and be accountable to the patron for such upholding, the characteristic spirit of the school as determined by the cultural, educational, moral, religious, social, linguistic and spiritual values and traditions which inform and are characteristic of objectives and conduct of the school.</w:t>
      </w:r>
    </w:p>
    <w:p w:rsidR="002B7446" w:rsidRPr="00475BA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p>
    <w:p w:rsidR="003F41AF" w:rsidRPr="00475BAE" w:rsidRDefault="003F41AF" w:rsidP="003F41A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In the Redeemer Girls National </w:t>
      </w:r>
      <w:r w:rsidR="00475BAE" w:rsidRPr="00475BAE">
        <w:rPr>
          <w:rFonts w:ascii="Garamond" w:eastAsiaTheme="minorEastAsia" w:hAnsi="Garamond" w:cs="Arial"/>
          <w:color w:val="000000" w:themeColor="text1"/>
          <w:sz w:val="24"/>
          <w:szCs w:val="24"/>
        </w:rPr>
        <w:t>School,</w:t>
      </w:r>
      <w:r w:rsidRPr="00475BAE">
        <w:rPr>
          <w:rFonts w:ascii="Garamond" w:eastAsiaTheme="minorEastAsia" w:hAnsi="Garamond" w:cs="Arial"/>
          <w:color w:val="000000" w:themeColor="text1"/>
          <w:sz w:val="24"/>
          <w:szCs w:val="24"/>
        </w:rPr>
        <w:t xml:space="preserve"> we recognise the uniqueness of each child. We aim to develop their potential in all areas.</w:t>
      </w:r>
    </w:p>
    <w:p w:rsidR="003F41AF" w:rsidRPr="00475BAE" w:rsidRDefault="003F41AF" w:rsidP="003F41A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We foster Catholic values and altitudes in our school. In a caring and nurturing atmosphere, we help children to develop self-esteem, self-confidence, and respect for others in the community and for the environment.</w:t>
      </w:r>
    </w:p>
    <w:p w:rsidR="003F41AF" w:rsidRPr="00475BAE" w:rsidRDefault="003F41AF" w:rsidP="003F41A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In cooperating with parents, we follow a wide educational programme, which promotes academic, spiritual, physical, emotional, aesthetic cultural and moral development.</w:t>
      </w:r>
    </w:p>
    <w:p w:rsidR="003F41AF" w:rsidRPr="00475BAE" w:rsidRDefault="003F41AF" w:rsidP="003F41A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We encourage the children to have a wholesome approach to life, so that on leaving school each child will be equipped to continue on a road of life-long learning and be a valuable member of society.</w:t>
      </w:r>
    </w:p>
    <w:p w:rsidR="003F41AF" w:rsidRPr="00475BAE" w:rsidRDefault="003F41AF" w:rsidP="003F41A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The Redeemer was founded in 1971 in its current building in Ard </w:t>
      </w:r>
      <w:r w:rsidR="00475BAE" w:rsidRPr="00475BAE">
        <w:rPr>
          <w:rFonts w:ascii="Garamond" w:eastAsiaTheme="minorEastAsia" w:hAnsi="Garamond" w:cs="Arial"/>
          <w:color w:val="000000" w:themeColor="text1"/>
          <w:sz w:val="24"/>
          <w:szCs w:val="24"/>
        </w:rPr>
        <w:t>Éasmuinn</w:t>
      </w:r>
      <w:r w:rsidRPr="00475BAE">
        <w:rPr>
          <w:rFonts w:ascii="Garamond" w:eastAsiaTheme="minorEastAsia" w:hAnsi="Garamond" w:cs="Arial"/>
          <w:color w:val="000000" w:themeColor="text1"/>
          <w:sz w:val="24"/>
          <w:szCs w:val="24"/>
        </w:rPr>
        <w:t xml:space="preserve">. We are a DEIS band one school that caters for girls only in the mainstream classes. We have a mixed gender multiple disabilities class and an Early Start Class, one of two in county Louth. We share a Home School Community Liaison person and a School Completion Worker with </w:t>
      </w:r>
      <w:proofErr w:type="gramStart"/>
      <w:r w:rsidRPr="00475BAE">
        <w:rPr>
          <w:rFonts w:ascii="Garamond" w:eastAsiaTheme="minorEastAsia" w:hAnsi="Garamond" w:cs="Arial"/>
          <w:color w:val="000000" w:themeColor="text1"/>
          <w:sz w:val="24"/>
          <w:szCs w:val="24"/>
        </w:rPr>
        <w:t>our</w:t>
      </w:r>
      <w:proofErr w:type="gramEnd"/>
      <w:r w:rsidRPr="00475BAE">
        <w:rPr>
          <w:rFonts w:ascii="Garamond" w:eastAsiaTheme="minorEastAsia" w:hAnsi="Garamond" w:cs="Arial"/>
          <w:color w:val="000000" w:themeColor="text1"/>
          <w:sz w:val="24"/>
          <w:szCs w:val="24"/>
        </w:rPr>
        <w:t xml:space="preserve"> on campus brother school the Redeemer Boys N.S. Further, up to date information on the school can be obtained on our website www.redeemergirlsns.ie.</w:t>
      </w:r>
    </w:p>
    <w:p w:rsidR="002B7446" w:rsidRPr="00475BAE" w:rsidRDefault="002B7446"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Admission Statement </w:t>
      </w:r>
    </w:p>
    <w:p w:rsidR="00321C41" w:rsidRPr="00475BAE" w:rsidRDefault="00321C41" w:rsidP="00E02C8F">
      <w:pPr>
        <w:pStyle w:val="NoSpacing"/>
        <w:rPr>
          <w:rFonts w:ascii="Garamond" w:hAnsi="Garamond" w:cs="Arial"/>
          <w:color w:val="000000" w:themeColor="text1"/>
          <w:sz w:val="24"/>
          <w:szCs w:val="24"/>
        </w:rPr>
      </w:pPr>
    </w:p>
    <w:p w:rsidR="00E02C8F" w:rsidRPr="00475BAE" w:rsidRDefault="00C7632A" w:rsidP="00E02C8F">
      <w:pPr>
        <w:pStyle w:val="NoSpacing"/>
        <w:rPr>
          <w:rFonts w:ascii="Garamond" w:hAnsi="Garamond" w:cs="Arial"/>
          <w:color w:val="000000" w:themeColor="text1"/>
          <w:sz w:val="24"/>
          <w:szCs w:val="24"/>
        </w:rPr>
      </w:pPr>
      <w:r w:rsidRPr="00475BAE">
        <w:rPr>
          <w:rFonts w:ascii="Garamond" w:hAnsi="Garamond" w:cs="Arial"/>
          <w:color w:val="000000" w:themeColor="text1"/>
          <w:sz w:val="24"/>
          <w:szCs w:val="24"/>
        </w:rPr>
        <w:t xml:space="preserve">Redeemer Girls National School </w:t>
      </w:r>
      <w:r w:rsidR="00321C41" w:rsidRPr="00475BAE">
        <w:rPr>
          <w:rFonts w:ascii="Garamond" w:hAnsi="Garamond" w:cs="Arial"/>
          <w:color w:val="000000" w:themeColor="text1"/>
          <w:sz w:val="24"/>
          <w:szCs w:val="24"/>
        </w:rPr>
        <w:t xml:space="preserve">will not discriminate in its admission of a student to the school </w:t>
      </w:r>
      <w:r w:rsidR="00AA6AC8" w:rsidRPr="00475BAE">
        <w:rPr>
          <w:rFonts w:ascii="Garamond" w:hAnsi="Garamond" w:cs="Arial"/>
          <w:color w:val="000000" w:themeColor="text1"/>
          <w:sz w:val="24"/>
          <w:szCs w:val="24"/>
        </w:rPr>
        <w:t>on any of the following</w:t>
      </w:r>
      <w:r w:rsidR="00E02C8F" w:rsidRPr="00475BAE">
        <w:rPr>
          <w:rFonts w:ascii="Garamond" w:hAnsi="Garamond" w:cs="Arial"/>
          <w:color w:val="000000" w:themeColor="text1"/>
          <w:sz w:val="24"/>
          <w:szCs w:val="24"/>
        </w:rPr>
        <w:t>:</w:t>
      </w:r>
    </w:p>
    <w:p w:rsidR="00E02C8F" w:rsidRPr="00475BAE" w:rsidRDefault="00E02C8F" w:rsidP="00E02C8F">
      <w:pPr>
        <w:pStyle w:val="NoSpacing"/>
        <w:rPr>
          <w:rFonts w:ascii="Garamond" w:hAnsi="Garamond" w:cs="Arial"/>
          <w:color w:val="000000" w:themeColor="text1"/>
          <w:sz w:val="24"/>
          <w:szCs w:val="24"/>
        </w:rPr>
      </w:pP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gender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civil status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family status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sexual orientation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religion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disability ground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ground of race of the student or the applicant in respect of the student concerned,</w:t>
      </w:r>
    </w:p>
    <w:p w:rsidR="00E02C8F"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 xml:space="preserve">the Traveller community ground of the student or the applicant in respect of the student concerned, or </w:t>
      </w:r>
    </w:p>
    <w:p w:rsidR="00321C41" w:rsidRPr="00475BAE" w:rsidRDefault="00E02C8F" w:rsidP="00E02C8F">
      <w:pPr>
        <w:pStyle w:val="NoSpacing"/>
        <w:numPr>
          <w:ilvl w:val="0"/>
          <w:numId w:val="14"/>
        </w:numPr>
        <w:rPr>
          <w:rFonts w:ascii="Garamond" w:hAnsi="Garamond" w:cs="Arial"/>
          <w:color w:val="000000" w:themeColor="text1"/>
          <w:sz w:val="24"/>
          <w:szCs w:val="24"/>
        </w:rPr>
      </w:pPr>
      <w:r w:rsidRPr="00475BAE">
        <w:rPr>
          <w:rFonts w:ascii="Garamond" w:hAnsi="Garamond" w:cs="Arial"/>
          <w:color w:val="000000" w:themeColor="text1"/>
          <w:sz w:val="24"/>
          <w:szCs w:val="24"/>
        </w:rPr>
        <w:t>the ground that the student or the applicant in respect of the student concerned has special educational needs</w:t>
      </w:r>
    </w:p>
    <w:p w:rsidR="00764262" w:rsidRPr="00475BAE" w:rsidRDefault="00764262" w:rsidP="00764262">
      <w:pPr>
        <w:pStyle w:val="NoSpacing"/>
        <w:ind w:left="360"/>
        <w:rPr>
          <w:rFonts w:ascii="Garamond" w:hAnsi="Garamond" w:cs="Arial"/>
          <w:color w:val="000000" w:themeColor="text1"/>
          <w:sz w:val="24"/>
          <w:szCs w:val="24"/>
        </w:rPr>
      </w:pPr>
    </w:p>
    <w:p w:rsidR="00764262" w:rsidRPr="00475BAE" w:rsidRDefault="00764262" w:rsidP="00764262">
      <w:pPr>
        <w:spacing w:after="0" w:line="240" w:lineRule="auto"/>
        <w:jc w:val="both"/>
        <w:rPr>
          <w:rFonts w:ascii="Garamond" w:hAnsi="Garamond" w:cs="Arial"/>
          <w:color w:val="000000" w:themeColor="text1"/>
          <w:sz w:val="24"/>
          <w:szCs w:val="24"/>
        </w:rPr>
      </w:pPr>
      <w:r w:rsidRPr="00475BAE">
        <w:rPr>
          <w:rFonts w:ascii="Garamond" w:eastAsiaTheme="minorEastAsia" w:hAnsi="Garamond" w:cs="Arial"/>
          <w:color w:val="000000" w:themeColor="text1"/>
          <w:sz w:val="24"/>
          <w:szCs w:val="24"/>
        </w:rPr>
        <w:t>As per section 61 (3) of the Education Act</w:t>
      </w:r>
      <w:r w:rsidR="00AA6AC8" w:rsidRPr="00475BAE">
        <w:rPr>
          <w:rFonts w:ascii="Garamond" w:eastAsiaTheme="minorEastAsia" w:hAnsi="Garamond" w:cs="Arial"/>
          <w:color w:val="000000" w:themeColor="text1"/>
          <w:sz w:val="24"/>
          <w:szCs w:val="24"/>
        </w:rPr>
        <w:t xml:space="preserve"> 1998,</w:t>
      </w:r>
      <w:r w:rsidRPr="00475BAE">
        <w:rPr>
          <w:rFonts w:ascii="Garamond" w:eastAsiaTheme="minorEastAsia" w:hAnsi="Garamond" w:cs="Arial"/>
          <w:color w:val="000000" w:themeColor="text1"/>
          <w:sz w:val="24"/>
          <w:szCs w:val="24"/>
        </w:rPr>
        <w:t xml:space="preserve"> </w:t>
      </w:r>
      <w:r w:rsidR="00914167" w:rsidRPr="00475BAE">
        <w:rPr>
          <w:rFonts w:ascii="Garamond" w:hAnsi="Garamond" w:cs="Arial"/>
          <w:color w:val="000000" w:themeColor="text1"/>
          <w:sz w:val="24"/>
          <w:szCs w:val="24"/>
        </w:rPr>
        <w:t>‘civil status ground’,</w:t>
      </w:r>
      <w:r w:rsidR="00914167" w:rsidRPr="00475BAE">
        <w:rPr>
          <w:rFonts w:ascii="Garamond" w:eastAsiaTheme="minorEastAsia" w:hAnsi="Garamond" w:cs="Arial"/>
          <w:color w:val="000000" w:themeColor="text1"/>
          <w:sz w:val="24"/>
          <w:szCs w:val="24"/>
        </w:rPr>
        <w:t xml:space="preserve"> </w:t>
      </w:r>
      <w:r w:rsidR="00914167" w:rsidRPr="00475BAE">
        <w:rPr>
          <w:rFonts w:ascii="Garamond" w:hAnsi="Garamond" w:cs="Arial"/>
          <w:color w:val="000000" w:themeColor="text1"/>
          <w:sz w:val="24"/>
          <w:szCs w:val="24"/>
        </w:rPr>
        <w:t>‘disability ground’, ‘discriminate’</w:t>
      </w:r>
      <w:r w:rsidRPr="00475BAE">
        <w:rPr>
          <w:rFonts w:ascii="Garamond" w:hAnsi="Garamond" w:cs="Arial"/>
          <w:color w:val="000000" w:themeColor="text1"/>
          <w:sz w:val="24"/>
          <w:szCs w:val="24"/>
        </w:rPr>
        <w:t xml:space="preserve">, ‘family status ground’, </w:t>
      </w:r>
      <w:r w:rsidR="00914167" w:rsidRPr="00475BAE">
        <w:rPr>
          <w:rFonts w:ascii="Garamond" w:eastAsiaTheme="minorEastAsia" w:hAnsi="Garamond" w:cs="Arial"/>
          <w:color w:val="000000" w:themeColor="text1"/>
          <w:sz w:val="24"/>
          <w:szCs w:val="24"/>
        </w:rPr>
        <w:t>‘</w:t>
      </w:r>
      <w:r w:rsidR="00914167" w:rsidRPr="00475BAE">
        <w:rPr>
          <w:rFonts w:ascii="Garamond" w:hAnsi="Garamond" w:cs="Arial"/>
          <w:color w:val="000000" w:themeColor="text1"/>
          <w:sz w:val="24"/>
          <w:szCs w:val="24"/>
        </w:rPr>
        <w:t>gender ground’, ‘grou</w:t>
      </w:r>
      <w:r w:rsidR="00243882">
        <w:rPr>
          <w:rFonts w:ascii="Garamond" w:hAnsi="Garamond" w:cs="Arial"/>
          <w:color w:val="000000" w:themeColor="text1"/>
          <w:sz w:val="24"/>
          <w:szCs w:val="24"/>
        </w:rPr>
        <w:t>nd of race’, ‘religion ground’,</w:t>
      </w:r>
      <w:r w:rsidR="00914167" w:rsidRPr="00475BAE">
        <w:rPr>
          <w:rFonts w:ascii="Garamond" w:hAnsi="Garamond" w:cs="Arial"/>
          <w:color w:val="000000" w:themeColor="text1"/>
          <w:sz w:val="24"/>
          <w:szCs w:val="24"/>
        </w:rPr>
        <w:t xml:space="preserve"> </w:t>
      </w:r>
      <w:r w:rsidRPr="00475BAE">
        <w:rPr>
          <w:rFonts w:ascii="Garamond" w:hAnsi="Garamond" w:cs="Arial"/>
          <w:color w:val="000000" w:themeColor="text1"/>
          <w:sz w:val="24"/>
          <w:szCs w:val="24"/>
        </w:rPr>
        <w:t xml:space="preserve">‘sexual </w:t>
      </w:r>
      <w:r w:rsidRPr="00475BAE">
        <w:rPr>
          <w:rFonts w:ascii="Garamond" w:hAnsi="Garamond" w:cs="Arial"/>
          <w:color w:val="000000" w:themeColor="text1"/>
          <w:sz w:val="24"/>
          <w:szCs w:val="24"/>
        </w:rPr>
        <w:lastRenderedPageBreak/>
        <w:t>orientation ground’ and ‘Traveller community ground’ shall be construed in accordance with section 3 of the Equal Status Act 2000.</w:t>
      </w:r>
    </w:p>
    <w:p w:rsidR="00764262" w:rsidRPr="00475BAE" w:rsidRDefault="00764262" w:rsidP="00764262">
      <w:pPr>
        <w:pStyle w:val="NoSpacing"/>
        <w:ind w:left="360"/>
        <w:rPr>
          <w:rFonts w:ascii="Garamond" w:hAnsi="Garamond" w:cs="Arial"/>
          <w:color w:val="000000" w:themeColor="text1"/>
          <w:sz w:val="24"/>
          <w:szCs w:val="24"/>
        </w:rPr>
      </w:pPr>
    </w:p>
    <w:p w:rsidR="00BC2C03" w:rsidRPr="00475BAE" w:rsidRDefault="00BC2C03" w:rsidP="00BC2C03">
      <w:pPr>
        <w:pStyle w:val="NoSpacing"/>
        <w:ind w:left="720"/>
        <w:rPr>
          <w:rFonts w:ascii="Garamond" w:hAnsi="Garamond" w:cs="Arial"/>
          <w:color w:val="000000" w:themeColor="text1"/>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475BAE" w:rsidRPr="00475BAE" w:rsidTr="003201ED">
        <w:trPr>
          <w:trHeight w:val="1979"/>
        </w:trPr>
        <w:tc>
          <w:tcPr>
            <w:tcW w:w="9016" w:type="dxa"/>
            <w:shd w:val="clear" w:color="auto" w:fill="E7E6E6" w:themeFill="background2"/>
          </w:tcPr>
          <w:p w:rsidR="003857A6" w:rsidRPr="00475BAE" w:rsidRDefault="00C7632A" w:rsidP="003857A6">
            <w:pPr>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Redeemer Girls National School is an </w:t>
            </w:r>
            <w:r w:rsidR="003857A6" w:rsidRPr="00475BAE">
              <w:rPr>
                <w:rFonts w:ascii="Garamond" w:eastAsiaTheme="minorEastAsia" w:hAnsi="Garamond" w:cs="Arial"/>
                <w:color w:val="000000" w:themeColor="text1"/>
                <w:sz w:val="24"/>
                <w:szCs w:val="24"/>
              </w:rPr>
              <w:t>a</w:t>
            </w:r>
            <w:r w:rsidRPr="00475BAE">
              <w:rPr>
                <w:rFonts w:ascii="Garamond" w:eastAsiaTheme="minorEastAsia" w:hAnsi="Garamond" w:cs="Arial"/>
                <w:color w:val="000000" w:themeColor="text1"/>
                <w:sz w:val="24"/>
                <w:szCs w:val="24"/>
              </w:rPr>
              <w:t>ll-girls</w:t>
            </w:r>
            <w:r w:rsidR="003857A6" w:rsidRPr="00475BAE">
              <w:rPr>
                <w:rFonts w:ascii="Garamond" w:eastAsiaTheme="minorEastAsia" w:hAnsi="Garamond" w:cs="Arial"/>
                <w:color w:val="000000" w:themeColor="text1"/>
                <w:sz w:val="24"/>
                <w:szCs w:val="24"/>
              </w:rPr>
              <w:t xml:space="preserve"> school </w:t>
            </w:r>
            <w:r w:rsidRPr="00475BAE">
              <w:rPr>
                <w:rFonts w:ascii="Garamond" w:eastAsiaTheme="minorEastAsia" w:hAnsi="Garamond" w:cs="Arial"/>
                <w:color w:val="000000" w:themeColor="text1"/>
                <w:sz w:val="24"/>
                <w:szCs w:val="24"/>
              </w:rPr>
              <w:t>in its mainstream classes, but mix</w:t>
            </w:r>
            <w:r w:rsidR="00BD7D71" w:rsidRPr="00475BAE">
              <w:rPr>
                <w:rFonts w:ascii="Garamond" w:eastAsiaTheme="minorEastAsia" w:hAnsi="Garamond" w:cs="Arial"/>
                <w:color w:val="000000" w:themeColor="text1"/>
                <w:sz w:val="24"/>
                <w:szCs w:val="24"/>
              </w:rPr>
              <w:t>ed</w:t>
            </w:r>
            <w:r w:rsidRPr="00475BAE">
              <w:rPr>
                <w:rFonts w:ascii="Garamond" w:eastAsiaTheme="minorEastAsia" w:hAnsi="Garamond" w:cs="Arial"/>
                <w:color w:val="000000" w:themeColor="text1"/>
                <w:sz w:val="24"/>
                <w:szCs w:val="24"/>
              </w:rPr>
              <w:t xml:space="preserve"> gender in its Mul</w:t>
            </w:r>
            <w:r w:rsidR="00BD7D71" w:rsidRPr="00475BAE">
              <w:rPr>
                <w:rFonts w:ascii="Garamond" w:eastAsiaTheme="minorEastAsia" w:hAnsi="Garamond" w:cs="Arial"/>
                <w:color w:val="000000" w:themeColor="text1"/>
                <w:sz w:val="24"/>
                <w:szCs w:val="24"/>
              </w:rPr>
              <w:t>tiple Disabiliti</w:t>
            </w:r>
            <w:r w:rsidRPr="00475BAE">
              <w:rPr>
                <w:rFonts w:ascii="Garamond" w:eastAsiaTheme="minorEastAsia" w:hAnsi="Garamond" w:cs="Arial"/>
                <w:color w:val="000000" w:themeColor="text1"/>
                <w:sz w:val="24"/>
                <w:szCs w:val="24"/>
              </w:rPr>
              <w:t>es Class and its Early Start</w:t>
            </w:r>
            <w:r w:rsidR="00BD7D71" w:rsidRPr="00475BAE">
              <w:rPr>
                <w:rFonts w:ascii="Garamond" w:eastAsiaTheme="minorEastAsia" w:hAnsi="Garamond" w:cs="Arial"/>
                <w:color w:val="000000" w:themeColor="text1"/>
                <w:sz w:val="24"/>
                <w:szCs w:val="24"/>
              </w:rPr>
              <w:t>,</w:t>
            </w:r>
            <w:r w:rsidRPr="00475BAE">
              <w:rPr>
                <w:rFonts w:ascii="Garamond" w:eastAsiaTheme="minorEastAsia" w:hAnsi="Garamond" w:cs="Arial"/>
                <w:color w:val="000000" w:themeColor="text1"/>
                <w:sz w:val="24"/>
                <w:szCs w:val="24"/>
              </w:rPr>
              <w:t xml:space="preserve"> </w:t>
            </w:r>
            <w:r w:rsidR="003857A6" w:rsidRPr="00475BAE">
              <w:rPr>
                <w:rFonts w:ascii="Garamond" w:eastAsiaTheme="minorEastAsia" w:hAnsi="Garamond" w:cs="Arial"/>
                <w:color w:val="000000" w:themeColor="text1"/>
                <w:sz w:val="24"/>
                <w:szCs w:val="24"/>
              </w:rPr>
              <w:t xml:space="preserve">and does not discriminate where it refuses to admit a boy/girl applying for admission to this school. </w:t>
            </w:r>
          </w:p>
          <w:p w:rsidR="003857A6" w:rsidRPr="00475BAE" w:rsidRDefault="003857A6" w:rsidP="003857A6">
            <w:pPr>
              <w:autoSpaceDE w:val="0"/>
              <w:autoSpaceDN w:val="0"/>
              <w:adjustRightInd w:val="0"/>
              <w:ind w:left="426"/>
              <w:rPr>
                <w:rFonts w:ascii="Garamond" w:eastAsiaTheme="minorEastAsia" w:hAnsi="Garamond" w:cs="Arial"/>
                <w:color w:val="000000" w:themeColor="text1"/>
                <w:sz w:val="24"/>
                <w:szCs w:val="24"/>
              </w:rPr>
            </w:pPr>
          </w:p>
          <w:p w:rsidR="003857A6" w:rsidRPr="00475BAE" w:rsidRDefault="003857A6" w:rsidP="003857A6">
            <w:pPr>
              <w:autoSpaceDE w:val="0"/>
              <w:autoSpaceDN w:val="0"/>
              <w:adjustRightInd w:val="0"/>
              <w:ind w:left="426"/>
              <w:rPr>
                <w:rFonts w:ascii="Garamond" w:eastAsiaTheme="minorEastAsia" w:hAnsi="Garamond" w:cs="Arial"/>
                <w:color w:val="000000" w:themeColor="text1"/>
                <w:sz w:val="24"/>
                <w:szCs w:val="24"/>
              </w:rPr>
            </w:pPr>
          </w:p>
          <w:p w:rsidR="003857A6" w:rsidRPr="00475BAE" w:rsidRDefault="00D7132E" w:rsidP="003857A6">
            <w:pPr>
              <w:tabs>
                <w:tab w:val="left" w:pos="5513"/>
              </w:tabs>
              <w:autoSpaceDE w:val="0"/>
              <w:autoSpaceDN w:val="0"/>
              <w:adjustRightInd w:val="0"/>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Primary</w:t>
            </w:r>
            <w:r w:rsidR="003857A6" w:rsidRPr="00475BAE">
              <w:rPr>
                <w:rFonts w:ascii="Garamond" w:eastAsiaTheme="minorEastAsia" w:hAnsi="Garamond" w:cs="Arial"/>
                <w:b/>
                <w:color w:val="000000" w:themeColor="text1"/>
                <w:sz w:val="24"/>
                <w:szCs w:val="24"/>
              </w:rPr>
              <w:t xml:space="preserve"> </w:t>
            </w:r>
            <w:r w:rsidR="00770807" w:rsidRPr="00475BAE">
              <w:rPr>
                <w:rFonts w:ascii="Garamond" w:eastAsiaTheme="minorEastAsia" w:hAnsi="Garamond" w:cs="Arial"/>
                <w:b/>
                <w:color w:val="000000" w:themeColor="text1"/>
                <w:sz w:val="24"/>
                <w:szCs w:val="24"/>
              </w:rPr>
              <w:t>s</w:t>
            </w:r>
            <w:r w:rsidR="003857A6" w:rsidRPr="00475BAE">
              <w:rPr>
                <w:rFonts w:ascii="Garamond" w:eastAsiaTheme="minorEastAsia" w:hAnsi="Garamond" w:cs="Arial"/>
                <w:b/>
                <w:color w:val="000000" w:themeColor="text1"/>
                <w:sz w:val="24"/>
                <w:szCs w:val="24"/>
              </w:rPr>
              <w:t xml:space="preserve">chools </w:t>
            </w:r>
            <w:r w:rsidR="00713FE9" w:rsidRPr="00475BAE">
              <w:rPr>
                <w:rFonts w:ascii="Garamond" w:eastAsiaTheme="minorEastAsia" w:hAnsi="Garamond" w:cs="Arial"/>
                <w:b/>
                <w:color w:val="000000" w:themeColor="text1"/>
                <w:sz w:val="24"/>
                <w:szCs w:val="24"/>
              </w:rPr>
              <w:t>receivin</w:t>
            </w:r>
            <w:r w:rsidR="006E2BF6" w:rsidRPr="00475BAE">
              <w:rPr>
                <w:rFonts w:ascii="Garamond" w:eastAsiaTheme="minorEastAsia" w:hAnsi="Garamond" w:cs="Arial"/>
                <w:b/>
                <w:color w:val="000000" w:themeColor="text1"/>
                <w:sz w:val="24"/>
                <w:szCs w:val="24"/>
              </w:rPr>
              <w:t xml:space="preserve">g applications from applicants </w:t>
            </w:r>
            <w:r w:rsidR="003857A6" w:rsidRPr="00475BAE">
              <w:rPr>
                <w:rFonts w:ascii="Garamond" w:eastAsiaTheme="minorEastAsia" w:hAnsi="Garamond" w:cs="Arial"/>
                <w:b/>
                <w:color w:val="000000" w:themeColor="text1"/>
                <w:sz w:val="24"/>
                <w:szCs w:val="24"/>
              </w:rPr>
              <w:t xml:space="preserve">of a </w:t>
            </w:r>
            <w:r w:rsidR="00770807" w:rsidRPr="00475BAE">
              <w:rPr>
                <w:rFonts w:ascii="Garamond" w:eastAsiaTheme="minorEastAsia" w:hAnsi="Garamond" w:cs="Arial"/>
                <w:b/>
                <w:color w:val="000000" w:themeColor="text1"/>
                <w:sz w:val="24"/>
                <w:szCs w:val="24"/>
              </w:rPr>
              <w:t>m</w:t>
            </w:r>
            <w:r w:rsidR="003857A6" w:rsidRPr="00475BAE">
              <w:rPr>
                <w:rFonts w:ascii="Garamond" w:eastAsiaTheme="minorEastAsia" w:hAnsi="Garamond" w:cs="Arial"/>
                <w:b/>
                <w:color w:val="000000" w:themeColor="text1"/>
                <w:sz w:val="24"/>
                <w:szCs w:val="24"/>
              </w:rPr>
              <w:t xml:space="preserve">inority </w:t>
            </w:r>
            <w:r w:rsidR="00770807" w:rsidRPr="00475BAE">
              <w:rPr>
                <w:rFonts w:ascii="Garamond" w:eastAsiaTheme="minorEastAsia" w:hAnsi="Garamond" w:cs="Arial"/>
                <w:b/>
                <w:color w:val="000000" w:themeColor="text1"/>
                <w:sz w:val="24"/>
                <w:szCs w:val="24"/>
              </w:rPr>
              <w:t>r</w:t>
            </w:r>
            <w:r w:rsidR="003857A6" w:rsidRPr="00475BAE">
              <w:rPr>
                <w:rFonts w:ascii="Garamond" w:eastAsiaTheme="minorEastAsia" w:hAnsi="Garamond" w:cs="Arial"/>
                <w:b/>
                <w:color w:val="000000" w:themeColor="text1"/>
                <w:sz w:val="24"/>
                <w:szCs w:val="24"/>
              </w:rPr>
              <w:t xml:space="preserve">eligion </w:t>
            </w:r>
          </w:p>
          <w:p w:rsidR="003857A6" w:rsidRPr="00475BAE" w:rsidRDefault="00C7632A" w:rsidP="003857A6">
            <w:pPr>
              <w:autoSpaceDE w:val="0"/>
              <w:autoSpaceDN w:val="0"/>
              <w:adjustRightInd w:val="0"/>
              <w:rPr>
                <w:rFonts w:ascii="Garamond" w:hAnsi="Garamond" w:cs="TimesNewRomanPSMT"/>
                <w:color w:val="000000" w:themeColor="text1"/>
                <w:sz w:val="24"/>
                <w:szCs w:val="24"/>
              </w:rPr>
            </w:pPr>
            <w:r w:rsidRPr="00475BAE">
              <w:rPr>
                <w:rFonts w:ascii="Garamond" w:eastAsiaTheme="minorEastAsia" w:hAnsi="Garamond" w:cs="Arial"/>
                <w:color w:val="000000" w:themeColor="text1"/>
                <w:sz w:val="24"/>
                <w:szCs w:val="24"/>
              </w:rPr>
              <w:t>Redeemer Girls National School</w:t>
            </w:r>
            <w:r w:rsidR="003857A6" w:rsidRPr="00475BAE">
              <w:rPr>
                <w:rFonts w:ascii="Garamond" w:eastAsiaTheme="minorEastAsia" w:hAnsi="Garamond" w:cs="Arial"/>
                <w:color w:val="000000" w:themeColor="text1"/>
                <w:sz w:val="24"/>
                <w:szCs w:val="24"/>
              </w:rPr>
              <w:t xml:space="preserve"> is a school</w:t>
            </w:r>
            <w:r w:rsidR="003857A6" w:rsidRPr="00475BAE">
              <w:rPr>
                <w:rFonts w:ascii="Garamond" w:hAnsi="Garamond" w:cs="TimesNewRomanPSMT"/>
                <w:color w:val="000000" w:themeColor="text1"/>
                <w:sz w:val="24"/>
                <w:szCs w:val="24"/>
              </w:rPr>
              <w:t xml:space="preserve"> whose objective is to provide education in an environment</w:t>
            </w:r>
          </w:p>
          <w:p w:rsidR="003857A6" w:rsidRPr="00475BAE" w:rsidRDefault="003857A6" w:rsidP="003857A6">
            <w:pPr>
              <w:autoSpaceDE w:val="0"/>
              <w:autoSpaceDN w:val="0"/>
              <w:adjustRightInd w:val="0"/>
              <w:contextualSpacing/>
              <w:rPr>
                <w:rFonts w:ascii="Garamond" w:eastAsiaTheme="minorEastAsia" w:hAnsi="Garamond" w:cs="Arial"/>
                <w:color w:val="000000" w:themeColor="text1"/>
                <w:sz w:val="24"/>
                <w:szCs w:val="24"/>
              </w:rPr>
            </w:pPr>
            <w:r w:rsidRPr="00475BAE">
              <w:rPr>
                <w:rFonts w:ascii="Garamond" w:hAnsi="Garamond" w:cs="TimesNewRomanPSMT"/>
                <w:color w:val="000000" w:themeColor="text1"/>
                <w:sz w:val="24"/>
                <w:szCs w:val="24"/>
              </w:rPr>
              <w:t>which pr</w:t>
            </w:r>
            <w:r w:rsidR="00B8390B" w:rsidRPr="00475BAE">
              <w:rPr>
                <w:rFonts w:ascii="Garamond" w:hAnsi="Garamond" w:cs="TimesNewRomanPSMT"/>
                <w:color w:val="000000" w:themeColor="text1"/>
                <w:sz w:val="24"/>
                <w:szCs w:val="24"/>
              </w:rPr>
              <w:t>omotes certain religious values</w:t>
            </w:r>
            <w:r w:rsidRPr="00475BAE">
              <w:rPr>
                <w:rFonts w:ascii="Garamond" w:eastAsiaTheme="minorEastAsia" w:hAnsi="Garamond" w:cs="Arial"/>
                <w:color w:val="000000" w:themeColor="text1"/>
                <w:sz w:val="24"/>
                <w:szCs w:val="24"/>
              </w:rPr>
              <w:t xml:space="preserve"> and does not discriminate in relation to the admission of a student who has applied for a place in the school in accordance with section 7A of the Equal Status Act 2000.</w:t>
            </w:r>
          </w:p>
          <w:p w:rsidR="003857A6" w:rsidRPr="00475BAE" w:rsidRDefault="003857A6" w:rsidP="003857A6">
            <w:pPr>
              <w:autoSpaceDE w:val="0"/>
              <w:autoSpaceDN w:val="0"/>
              <w:adjustRightInd w:val="0"/>
              <w:contextualSpacing/>
              <w:rPr>
                <w:rFonts w:ascii="Garamond" w:eastAsiaTheme="minorEastAsia" w:hAnsi="Garamond" w:cs="Arial"/>
                <w:color w:val="000000" w:themeColor="text1"/>
                <w:sz w:val="24"/>
                <w:szCs w:val="24"/>
              </w:rPr>
            </w:pPr>
          </w:p>
          <w:p w:rsidR="003857A6" w:rsidRPr="00475BAE" w:rsidRDefault="003857A6" w:rsidP="003857A6">
            <w:pPr>
              <w:autoSpaceDE w:val="0"/>
              <w:autoSpaceDN w:val="0"/>
              <w:adjustRightInd w:val="0"/>
              <w:contextualSpacing/>
              <w:rPr>
                <w:rFonts w:ascii="Garamond" w:eastAsiaTheme="minorEastAsia" w:hAnsi="Garamond" w:cs="Arial"/>
                <w:color w:val="000000" w:themeColor="text1"/>
                <w:sz w:val="24"/>
                <w:szCs w:val="24"/>
              </w:rPr>
            </w:pPr>
          </w:p>
          <w:p w:rsidR="003857A6" w:rsidRPr="00475BAE" w:rsidRDefault="003857A6" w:rsidP="003857A6">
            <w:pPr>
              <w:autoSpaceDE w:val="0"/>
              <w:autoSpaceDN w:val="0"/>
              <w:adjustRightInd w:val="0"/>
              <w:contextualSpacing/>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School</w:t>
            </w:r>
            <w:r w:rsidR="00770807" w:rsidRPr="00475BAE">
              <w:rPr>
                <w:rFonts w:ascii="Garamond" w:eastAsiaTheme="minorEastAsia" w:hAnsi="Garamond" w:cs="Arial"/>
                <w:b/>
                <w:color w:val="000000" w:themeColor="text1"/>
                <w:sz w:val="24"/>
                <w:szCs w:val="24"/>
              </w:rPr>
              <w:t>s</w:t>
            </w:r>
            <w:r w:rsidRPr="00475BAE">
              <w:rPr>
                <w:rFonts w:ascii="Garamond" w:eastAsiaTheme="minorEastAsia" w:hAnsi="Garamond" w:cs="Arial"/>
                <w:b/>
                <w:color w:val="000000" w:themeColor="text1"/>
                <w:sz w:val="24"/>
                <w:szCs w:val="24"/>
              </w:rPr>
              <w:t xml:space="preserve"> with special education class(</w:t>
            </w:r>
            <w:proofErr w:type="spellStart"/>
            <w:r w:rsidRPr="00475BAE">
              <w:rPr>
                <w:rFonts w:ascii="Garamond" w:eastAsiaTheme="minorEastAsia" w:hAnsi="Garamond" w:cs="Arial"/>
                <w:b/>
                <w:color w:val="000000" w:themeColor="text1"/>
                <w:sz w:val="24"/>
                <w:szCs w:val="24"/>
              </w:rPr>
              <w:t>es</w:t>
            </w:r>
            <w:proofErr w:type="spellEnd"/>
            <w:r w:rsidRPr="00475BAE">
              <w:rPr>
                <w:rFonts w:ascii="Garamond" w:eastAsiaTheme="minorEastAsia" w:hAnsi="Garamond" w:cs="Arial"/>
                <w:b/>
                <w:color w:val="000000" w:themeColor="text1"/>
                <w:sz w:val="24"/>
                <w:szCs w:val="24"/>
              </w:rPr>
              <w:t>)</w:t>
            </w:r>
          </w:p>
          <w:p w:rsidR="003857A6" w:rsidRPr="00475BAE" w:rsidRDefault="00C7632A" w:rsidP="003857A6">
            <w:pPr>
              <w:autoSpaceDE w:val="0"/>
              <w:autoSpaceDN w:val="0"/>
              <w:adjustRightInd w:val="0"/>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Redeemer Girls National School</w:t>
            </w:r>
            <w:r w:rsidR="003857A6" w:rsidRPr="00475BAE">
              <w:rPr>
                <w:rFonts w:ascii="Garamond" w:eastAsiaTheme="minorEastAsia" w:hAnsi="Garamond" w:cs="Arial"/>
                <w:color w:val="000000" w:themeColor="text1"/>
                <w:sz w:val="24"/>
                <w:szCs w:val="24"/>
              </w:rPr>
              <w:t xml:space="preserve"> is a school which has established a class, </w:t>
            </w:r>
            <w:r w:rsidR="003857A6" w:rsidRPr="00475BAE">
              <w:rPr>
                <w:rFonts w:ascii="Garamond" w:hAnsi="Garamond" w:cs="TimesNewRomanPSMT"/>
                <w:color w:val="000000" w:themeColor="text1"/>
                <w:sz w:val="24"/>
                <w:szCs w:val="24"/>
              </w:rPr>
              <w:t xml:space="preserve">with the approval of the Minister for Education and Skills, </w:t>
            </w:r>
            <w:r w:rsidR="003857A6" w:rsidRPr="00475BAE">
              <w:rPr>
                <w:rFonts w:ascii="Garamond" w:eastAsiaTheme="minorEastAsia" w:hAnsi="Garamond" w:cs="Arial"/>
                <w:color w:val="000000" w:themeColor="text1"/>
                <w:sz w:val="24"/>
                <w:szCs w:val="24"/>
              </w:rPr>
              <w:t xml:space="preserve">which </w:t>
            </w:r>
            <w:r w:rsidR="003857A6" w:rsidRPr="00475BAE">
              <w:rPr>
                <w:rFonts w:ascii="Garamond" w:hAnsi="Garamond" w:cs="TimesNewRomanPSMT"/>
                <w:color w:val="000000" w:themeColor="text1"/>
                <w:sz w:val="24"/>
                <w:szCs w:val="24"/>
              </w:rPr>
              <w:t xml:space="preserve">provides an education exclusively for students with a category or categories of special educational needs specified by the Minister </w:t>
            </w:r>
            <w:r w:rsidR="003857A6" w:rsidRPr="00475BAE">
              <w:rPr>
                <w:rFonts w:ascii="Garamond" w:eastAsiaTheme="minorEastAsia" w:hAnsi="Garamond" w:cs="Arial"/>
                <w:color w:val="000000" w:themeColor="text1"/>
                <w:sz w:val="24"/>
                <w:szCs w:val="24"/>
              </w:rPr>
              <w:t xml:space="preserve">and may refuse to admit to the class a student who does not have the category of needs </w:t>
            </w:r>
            <w:r w:rsidR="003857A6" w:rsidRPr="00475BAE">
              <w:rPr>
                <w:rFonts w:ascii="Garamond" w:hAnsi="Garamond" w:cs="TimesNewRomanPSMT"/>
                <w:color w:val="000000" w:themeColor="text1"/>
                <w:sz w:val="24"/>
                <w:szCs w:val="24"/>
              </w:rPr>
              <w:t>specified.</w:t>
            </w:r>
          </w:p>
          <w:p w:rsidR="003D39A4" w:rsidRPr="00475BAE" w:rsidRDefault="003D39A4" w:rsidP="00762B44">
            <w:pPr>
              <w:jc w:val="both"/>
              <w:rPr>
                <w:rFonts w:ascii="Garamond" w:eastAsiaTheme="minorEastAsia" w:hAnsi="Garamond" w:cs="Arial"/>
                <w:color w:val="000000" w:themeColor="text1"/>
                <w:sz w:val="24"/>
                <w:szCs w:val="24"/>
              </w:rPr>
            </w:pPr>
          </w:p>
        </w:tc>
      </w:tr>
    </w:tbl>
    <w:p w:rsidR="00355203" w:rsidRPr="00475BAE" w:rsidRDefault="00355203" w:rsidP="00762B44">
      <w:pPr>
        <w:spacing w:after="0" w:line="240" w:lineRule="auto"/>
        <w:jc w:val="both"/>
        <w:rPr>
          <w:rFonts w:ascii="Garamond" w:eastAsiaTheme="minorEastAsia" w:hAnsi="Garamond" w:cs="Arial"/>
          <w:color w:val="000000" w:themeColor="text1"/>
          <w:sz w:val="24"/>
          <w:szCs w:val="24"/>
        </w:rPr>
      </w:pPr>
    </w:p>
    <w:p w:rsidR="00987EFD" w:rsidRPr="00475BAE" w:rsidRDefault="00987EFD" w:rsidP="00987EFD">
      <w:pPr>
        <w:pStyle w:val="ListParagraph"/>
        <w:spacing w:after="0" w:line="240" w:lineRule="auto"/>
        <w:ind w:left="567"/>
        <w:jc w:val="both"/>
        <w:rPr>
          <w:rFonts w:ascii="Garamond" w:eastAsiaTheme="minorEastAsia" w:hAnsi="Garamond" w:cs="Arial"/>
          <w:b/>
          <w:color w:val="000000" w:themeColor="text1"/>
          <w:sz w:val="24"/>
          <w:szCs w:val="24"/>
        </w:rPr>
      </w:pPr>
    </w:p>
    <w:p w:rsidR="008663F8" w:rsidRPr="00475BAE" w:rsidRDefault="00FB20D2"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Categories of Special Educational Needs catered for in the school/special class</w:t>
      </w:r>
    </w:p>
    <w:p w:rsidR="00A52939" w:rsidRPr="00475BAE" w:rsidRDefault="00A52939" w:rsidP="00A52939">
      <w:pPr>
        <w:pStyle w:val="ListParagraph"/>
        <w:spacing w:after="0" w:line="240" w:lineRule="auto"/>
        <w:ind w:left="567"/>
        <w:jc w:val="both"/>
        <w:rPr>
          <w:rFonts w:ascii="Garamond" w:eastAsiaTheme="minorEastAsia" w:hAnsi="Garamond" w:cs="Arial"/>
          <w:b/>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75BAE" w:rsidRPr="00475BAE" w:rsidTr="003201ED">
        <w:tc>
          <w:tcPr>
            <w:tcW w:w="9016" w:type="dxa"/>
            <w:shd w:val="clear" w:color="auto" w:fill="E7E6E6" w:themeFill="background2"/>
          </w:tcPr>
          <w:p w:rsidR="003857A6" w:rsidRPr="00475BAE" w:rsidRDefault="003857A6" w:rsidP="003857A6">
            <w:pPr>
              <w:pStyle w:val="ListParagraph"/>
              <w:autoSpaceDE w:val="0"/>
              <w:autoSpaceDN w:val="0"/>
              <w:adjustRightInd w:val="0"/>
              <w:rPr>
                <w:rFonts w:ascii="Garamond" w:hAnsi="Garamond" w:cs="Arial"/>
                <w:color w:val="000000" w:themeColor="text1"/>
                <w:sz w:val="24"/>
                <w:szCs w:val="24"/>
              </w:rPr>
            </w:pPr>
          </w:p>
          <w:p w:rsidR="003857A6" w:rsidRPr="00475BAE" w:rsidRDefault="00C7632A" w:rsidP="003857A6">
            <w:pPr>
              <w:autoSpaceDE w:val="0"/>
              <w:autoSpaceDN w:val="0"/>
              <w:adjustRightInd w:val="0"/>
              <w:rPr>
                <w:rFonts w:ascii="Garamond" w:hAnsi="Garamond" w:cs="Arial"/>
                <w:color w:val="000000" w:themeColor="text1"/>
                <w:sz w:val="24"/>
                <w:szCs w:val="24"/>
              </w:rPr>
            </w:pPr>
            <w:r w:rsidRPr="00475BAE">
              <w:rPr>
                <w:rFonts w:ascii="Garamond" w:hAnsi="Garamond" w:cs="Arial"/>
                <w:color w:val="000000" w:themeColor="text1"/>
                <w:sz w:val="24"/>
                <w:szCs w:val="24"/>
              </w:rPr>
              <w:t xml:space="preserve">Redeemer Girls National School </w:t>
            </w:r>
            <w:r w:rsidR="003857A6" w:rsidRPr="00475BAE">
              <w:rPr>
                <w:rFonts w:ascii="Garamond" w:hAnsi="Garamond" w:cs="Arial"/>
                <w:color w:val="000000" w:themeColor="text1"/>
                <w:sz w:val="24"/>
                <w:szCs w:val="24"/>
              </w:rPr>
              <w:t>with the approval of the Minister for Education and Skills, has established a class to provide an education exclusively for students with</w:t>
            </w:r>
            <w:r w:rsidR="007B17C9" w:rsidRPr="00475BAE">
              <w:rPr>
                <w:rFonts w:ascii="Garamond" w:hAnsi="Garamond" w:cs="Arial"/>
                <w:color w:val="000000" w:themeColor="text1"/>
                <w:sz w:val="24"/>
                <w:szCs w:val="24"/>
              </w:rPr>
              <w:t xml:space="preserve"> Multiple Disabilities</w:t>
            </w:r>
            <w:r w:rsidRPr="00475BAE">
              <w:rPr>
                <w:rFonts w:ascii="Garamond" w:hAnsi="Garamond" w:cs="Arial"/>
                <w:color w:val="000000" w:themeColor="text1"/>
                <w:sz w:val="24"/>
                <w:szCs w:val="24"/>
              </w:rPr>
              <w:t>.</w:t>
            </w:r>
            <w:r w:rsidR="003F41AF" w:rsidRPr="00475BAE">
              <w:rPr>
                <w:rFonts w:ascii="Garamond" w:hAnsi="Garamond" w:cs="Arial"/>
                <w:color w:val="000000" w:themeColor="text1"/>
                <w:sz w:val="24"/>
                <w:szCs w:val="24"/>
              </w:rPr>
              <w:t xml:space="preserve"> This class caters for a maximum of six children, it currently has one teacher and three special needs assistants.</w:t>
            </w:r>
          </w:p>
          <w:p w:rsidR="003D39A4" w:rsidRPr="00475BAE" w:rsidRDefault="003D39A4" w:rsidP="003D39A4">
            <w:pPr>
              <w:jc w:val="both"/>
              <w:rPr>
                <w:rFonts w:ascii="Garamond" w:eastAsiaTheme="minorEastAsia" w:hAnsi="Garamond" w:cs="Arial"/>
                <w:b/>
                <w:color w:val="000000" w:themeColor="text1"/>
                <w:sz w:val="24"/>
                <w:szCs w:val="24"/>
              </w:rPr>
            </w:pPr>
          </w:p>
          <w:p w:rsidR="003D39A4" w:rsidRPr="00475BAE" w:rsidRDefault="003D39A4" w:rsidP="003857A6">
            <w:pPr>
              <w:jc w:val="both"/>
              <w:rPr>
                <w:rFonts w:ascii="Garamond" w:eastAsiaTheme="minorEastAsia" w:hAnsi="Garamond" w:cs="Arial"/>
                <w:b/>
                <w:color w:val="000000" w:themeColor="text1"/>
                <w:sz w:val="24"/>
                <w:szCs w:val="24"/>
              </w:rPr>
            </w:pPr>
          </w:p>
        </w:tc>
      </w:tr>
    </w:tbl>
    <w:p w:rsidR="00A52939" w:rsidRPr="00475BAE" w:rsidRDefault="00A52939" w:rsidP="00A52939">
      <w:pPr>
        <w:pStyle w:val="ListParagraph"/>
        <w:spacing w:after="0" w:line="240" w:lineRule="auto"/>
        <w:ind w:left="0"/>
        <w:jc w:val="both"/>
        <w:rPr>
          <w:rFonts w:ascii="Garamond" w:eastAsiaTheme="minorEastAsia" w:hAnsi="Garamond" w:cs="Arial"/>
          <w:b/>
          <w:color w:val="000000" w:themeColor="text1"/>
          <w:sz w:val="24"/>
          <w:szCs w:val="24"/>
        </w:rPr>
      </w:pPr>
    </w:p>
    <w:p w:rsidR="0099669A" w:rsidRPr="00475BAE" w:rsidRDefault="0099669A" w:rsidP="00A52939">
      <w:pPr>
        <w:pStyle w:val="ListParagraph"/>
        <w:spacing w:after="0" w:line="240" w:lineRule="auto"/>
        <w:ind w:left="0"/>
        <w:jc w:val="both"/>
        <w:rPr>
          <w:rFonts w:ascii="Garamond" w:eastAsiaTheme="minorEastAsia" w:hAnsi="Garamond" w:cs="Arial"/>
          <w:b/>
          <w:color w:val="000000" w:themeColor="text1"/>
          <w:sz w:val="24"/>
          <w:szCs w:val="24"/>
        </w:rPr>
      </w:pPr>
    </w:p>
    <w:p w:rsidR="00641946" w:rsidRPr="00475BAE" w:rsidRDefault="00641946"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Admission of Students</w:t>
      </w:r>
    </w:p>
    <w:p w:rsidR="00641946" w:rsidRPr="00475BAE" w:rsidRDefault="00641946" w:rsidP="00762B44">
      <w:pPr>
        <w:spacing w:after="0" w:line="240" w:lineRule="auto"/>
        <w:jc w:val="both"/>
        <w:rPr>
          <w:rFonts w:ascii="Garamond" w:eastAsiaTheme="minorEastAsia" w:hAnsi="Garamond" w:cs="Arial"/>
          <w:color w:val="000000" w:themeColor="text1"/>
          <w:sz w:val="24"/>
          <w:szCs w:val="24"/>
        </w:rPr>
      </w:pPr>
    </w:p>
    <w:p w:rsidR="00641946" w:rsidRPr="00475BAE" w:rsidRDefault="00641946" w:rsidP="00762B44">
      <w:pPr>
        <w:spacing w:after="0"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This school shall admit each student seeking admission except where –</w:t>
      </w:r>
    </w:p>
    <w:p w:rsidR="00641946" w:rsidRPr="00475BAE" w:rsidRDefault="00641946" w:rsidP="00762B44">
      <w:pPr>
        <w:spacing w:after="0" w:line="240" w:lineRule="auto"/>
        <w:jc w:val="both"/>
        <w:rPr>
          <w:rFonts w:ascii="Garamond" w:eastAsiaTheme="minorEastAsia" w:hAnsi="Garamond" w:cs="Arial"/>
          <w:color w:val="000000" w:themeColor="text1"/>
          <w:sz w:val="24"/>
          <w:szCs w:val="24"/>
        </w:rPr>
      </w:pPr>
    </w:p>
    <w:p w:rsidR="005F777B" w:rsidRPr="00475BAE" w:rsidRDefault="005F777B" w:rsidP="00BC2C03">
      <w:pPr>
        <w:numPr>
          <w:ilvl w:val="0"/>
          <w:numId w:val="23"/>
        </w:numPr>
        <w:autoSpaceDE w:val="0"/>
        <w:autoSpaceDN w:val="0"/>
        <w:adjustRightInd w:val="0"/>
        <w:spacing w:after="0" w:line="240" w:lineRule="auto"/>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the school is oversubscribed (please see </w:t>
      </w:r>
      <w:hyperlink w:anchor="_Oversubscription_(this_section" w:history="1">
        <w:r w:rsidRPr="00475BAE">
          <w:rPr>
            <w:rStyle w:val="Hyperlink"/>
            <w:rFonts w:ascii="Garamond" w:eastAsiaTheme="minorEastAsia" w:hAnsi="Garamond" w:cs="Arial"/>
            <w:color w:val="000000" w:themeColor="text1"/>
            <w:sz w:val="24"/>
            <w:szCs w:val="24"/>
          </w:rPr>
          <w:t>sectio</w:t>
        </w:r>
        <w:r w:rsidR="00F10754" w:rsidRPr="00475BAE">
          <w:rPr>
            <w:rStyle w:val="Hyperlink"/>
            <w:rFonts w:ascii="Garamond" w:eastAsiaTheme="minorEastAsia" w:hAnsi="Garamond" w:cs="Arial"/>
            <w:color w:val="000000" w:themeColor="text1"/>
            <w:sz w:val="24"/>
            <w:szCs w:val="24"/>
          </w:rPr>
          <w:t>n 6</w:t>
        </w:r>
      </w:hyperlink>
      <w:r w:rsidRPr="00475BAE">
        <w:rPr>
          <w:rFonts w:ascii="Garamond" w:eastAsiaTheme="minorEastAsia" w:hAnsi="Garamond" w:cs="Arial"/>
          <w:color w:val="000000" w:themeColor="text1"/>
          <w:sz w:val="24"/>
          <w:szCs w:val="24"/>
        </w:rPr>
        <w:t xml:space="preserve"> below for further details)</w:t>
      </w:r>
    </w:p>
    <w:p w:rsidR="005F777B" w:rsidRPr="00475BAE" w:rsidRDefault="005F777B" w:rsidP="005F777B">
      <w:pPr>
        <w:pStyle w:val="ListParagraph"/>
        <w:autoSpaceDE w:val="0"/>
        <w:autoSpaceDN w:val="0"/>
        <w:adjustRightInd w:val="0"/>
        <w:spacing w:after="0" w:line="240" w:lineRule="auto"/>
        <w:ind w:left="426"/>
        <w:rPr>
          <w:rFonts w:ascii="Garamond" w:hAnsi="Garamond" w:cs="Arial"/>
          <w:color w:val="000000" w:themeColor="text1"/>
          <w:sz w:val="24"/>
          <w:szCs w:val="24"/>
        </w:rPr>
      </w:pPr>
    </w:p>
    <w:p w:rsidR="00BC2C03" w:rsidRPr="00475BAE" w:rsidRDefault="00616C76" w:rsidP="00BC2C03">
      <w:pPr>
        <w:pStyle w:val="ListParagraph"/>
        <w:numPr>
          <w:ilvl w:val="0"/>
          <w:numId w:val="23"/>
        </w:numPr>
        <w:autoSpaceDE w:val="0"/>
        <w:autoSpaceDN w:val="0"/>
        <w:adjustRightInd w:val="0"/>
        <w:spacing w:after="0" w:line="240" w:lineRule="auto"/>
        <w:rPr>
          <w:rFonts w:ascii="Garamond" w:hAnsi="Garamond" w:cs="Arial"/>
          <w:color w:val="000000" w:themeColor="text1"/>
          <w:sz w:val="24"/>
          <w:szCs w:val="24"/>
        </w:rPr>
      </w:pPr>
      <w:r w:rsidRPr="00475BAE">
        <w:rPr>
          <w:rFonts w:ascii="Garamond" w:eastAsiaTheme="minorEastAsia" w:hAnsi="Garamond" w:cs="Arial"/>
          <w:color w:val="000000" w:themeColor="text1"/>
          <w:sz w:val="24"/>
          <w:szCs w:val="24"/>
        </w:rPr>
        <w:t>a</w:t>
      </w:r>
      <w:r w:rsidRPr="00475BAE">
        <w:rPr>
          <w:rFonts w:ascii="Garamond" w:hAnsi="Garamond" w:cs="Arial"/>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475BAE" w:rsidRDefault="00285D92" w:rsidP="003D39A4">
      <w:pPr>
        <w:spacing w:after="0" w:line="240" w:lineRule="auto"/>
        <w:jc w:val="both"/>
        <w:rPr>
          <w:rFonts w:ascii="Garamond" w:eastAsiaTheme="minorEastAsia" w:hAnsi="Garamond" w:cs="Arial"/>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75BAE" w:rsidRPr="00475BAE" w:rsidTr="003201ED">
        <w:tc>
          <w:tcPr>
            <w:tcW w:w="9016" w:type="dxa"/>
            <w:shd w:val="clear" w:color="auto" w:fill="E7E6E6" w:themeFill="background2"/>
          </w:tcPr>
          <w:p w:rsidR="00622DA6" w:rsidRPr="00475BAE" w:rsidRDefault="00622DA6" w:rsidP="003D39A4">
            <w:pPr>
              <w:jc w:val="both"/>
              <w:rPr>
                <w:rFonts w:ascii="Garamond" w:eastAsiaTheme="minorEastAsia" w:hAnsi="Garamond" w:cs="Arial"/>
                <w:color w:val="000000" w:themeColor="text1"/>
                <w:sz w:val="24"/>
                <w:szCs w:val="24"/>
              </w:rPr>
            </w:pPr>
          </w:p>
          <w:p w:rsidR="0088352A" w:rsidRPr="00475BAE" w:rsidRDefault="00C7632A" w:rsidP="0088352A">
            <w:pPr>
              <w:autoSpaceDE w:val="0"/>
              <w:autoSpaceDN w:val="0"/>
              <w:adjustRightInd w:val="0"/>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Redeemer Girls National School </w:t>
            </w:r>
            <w:r w:rsidR="0088352A" w:rsidRPr="00475BAE">
              <w:rPr>
                <w:rFonts w:ascii="Garamond" w:eastAsiaTheme="minorEastAsia" w:hAnsi="Garamond" w:cs="Arial"/>
                <w:color w:val="000000" w:themeColor="text1"/>
                <w:sz w:val="24"/>
                <w:szCs w:val="24"/>
              </w:rPr>
              <w:t>provides</w:t>
            </w:r>
            <w:r w:rsidRPr="00475BAE">
              <w:rPr>
                <w:rFonts w:ascii="Garamond" w:eastAsiaTheme="minorEastAsia" w:hAnsi="Garamond" w:cs="Arial"/>
                <w:color w:val="000000" w:themeColor="text1"/>
                <w:sz w:val="24"/>
                <w:szCs w:val="24"/>
              </w:rPr>
              <w:t xml:space="preserve"> education exclusively for </w:t>
            </w:r>
            <w:r w:rsidR="0088352A" w:rsidRPr="00475BAE">
              <w:rPr>
                <w:rFonts w:ascii="Garamond" w:eastAsiaTheme="minorEastAsia" w:hAnsi="Garamond" w:cs="Arial"/>
                <w:color w:val="000000" w:themeColor="text1"/>
                <w:sz w:val="24"/>
                <w:szCs w:val="24"/>
              </w:rPr>
              <w:t xml:space="preserve">girls </w:t>
            </w:r>
            <w:r w:rsidRPr="00475BAE">
              <w:rPr>
                <w:rFonts w:ascii="Garamond" w:eastAsiaTheme="minorEastAsia" w:hAnsi="Garamond" w:cs="Arial"/>
                <w:color w:val="000000" w:themeColor="text1"/>
                <w:sz w:val="24"/>
                <w:szCs w:val="24"/>
              </w:rPr>
              <w:t>in the mainstream</w:t>
            </w:r>
            <w:r w:rsidR="00D25F99" w:rsidRPr="00475BAE">
              <w:rPr>
                <w:rFonts w:ascii="Garamond" w:eastAsiaTheme="minorEastAsia" w:hAnsi="Garamond" w:cs="Arial"/>
                <w:color w:val="000000" w:themeColor="text1"/>
                <w:sz w:val="24"/>
                <w:szCs w:val="24"/>
              </w:rPr>
              <w:t xml:space="preserve"> </w:t>
            </w:r>
            <w:r w:rsidR="00475BAE" w:rsidRPr="00475BAE">
              <w:rPr>
                <w:rFonts w:ascii="Garamond" w:eastAsiaTheme="minorEastAsia" w:hAnsi="Garamond" w:cs="Arial"/>
                <w:color w:val="000000" w:themeColor="text1"/>
                <w:sz w:val="24"/>
                <w:szCs w:val="24"/>
              </w:rPr>
              <w:t>classes and</w:t>
            </w:r>
            <w:r w:rsidR="0088352A" w:rsidRPr="00475BAE">
              <w:rPr>
                <w:rFonts w:ascii="Garamond" w:eastAsiaTheme="minorEastAsia" w:hAnsi="Garamond" w:cs="Arial"/>
                <w:color w:val="000000" w:themeColor="text1"/>
                <w:sz w:val="24"/>
                <w:szCs w:val="24"/>
              </w:rPr>
              <w:t xml:space="preserve"> may refuse to admit as a student a person who is not of the gende</w:t>
            </w:r>
            <w:r w:rsidR="00575727" w:rsidRPr="00475BAE">
              <w:rPr>
                <w:rFonts w:ascii="Garamond" w:eastAsiaTheme="minorEastAsia" w:hAnsi="Garamond" w:cs="Arial"/>
                <w:color w:val="000000" w:themeColor="text1"/>
                <w:sz w:val="24"/>
                <w:szCs w:val="24"/>
              </w:rPr>
              <w:t>r provided for by this school to the mainstream classes.</w:t>
            </w:r>
          </w:p>
          <w:p w:rsidR="0088352A" w:rsidRPr="00475BAE" w:rsidRDefault="0088352A" w:rsidP="00575727">
            <w:pPr>
              <w:autoSpaceDE w:val="0"/>
              <w:autoSpaceDN w:val="0"/>
              <w:adjustRightInd w:val="0"/>
              <w:contextualSpacing/>
              <w:jc w:val="both"/>
              <w:rPr>
                <w:rFonts w:ascii="Garamond" w:eastAsiaTheme="minorEastAsia" w:hAnsi="Garamond" w:cs="Arial"/>
                <w:color w:val="000000" w:themeColor="text1"/>
                <w:sz w:val="24"/>
                <w:szCs w:val="24"/>
              </w:rPr>
            </w:pPr>
          </w:p>
          <w:p w:rsidR="00B05454" w:rsidRPr="00475BAE" w:rsidRDefault="0088352A" w:rsidP="0088352A">
            <w:pPr>
              <w:autoSpaceDE w:val="0"/>
              <w:autoSpaceDN w:val="0"/>
              <w:adjustRightInd w:val="0"/>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The special class attached to </w:t>
            </w:r>
            <w:r w:rsidR="00C7632A" w:rsidRPr="00475BAE">
              <w:rPr>
                <w:rFonts w:ascii="Garamond" w:eastAsiaTheme="minorEastAsia" w:hAnsi="Garamond" w:cs="Arial"/>
                <w:color w:val="000000" w:themeColor="text1"/>
                <w:sz w:val="24"/>
                <w:szCs w:val="24"/>
              </w:rPr>
              <w:t>Redeemer Girls National School</w:t>
            </w:r>
            <w:r w:rsidR="00575727"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 xml:space="preserve">provides an education exclusively for students with </w:t>
            </w:r>
            <w:r w:rsidR="00575727" w:rsidRPr="00475BAE">
              <w:rPr>
                <w:rFonts w:ascii="Garamond" w:eastAsiaTheme="minorEastAsia" w:hAnsi="Garamond" w:cs="Arial"/>
                <w:color w:val="000000" w:themeColor="text1"/>
                <w:sz w:val="24"/>
                <w:szCs w:val="24"/>
              </w:rPr>
              <w:t>Multiple Disabilities</w:t>
            </w:r>
            <w:r w:rsidRPr="00475BAE">
              <w:rPr>
                <w:rFonts w:ascii="Garamond" w:eastAsiaTheme="minorEastAsia" w:hAnsi="Garamond" w:cs="Arial"/>
                <w:color w:val="000000" w:themeColor="text1"/>
                <w:sz w:val="24"/>
                <w:szCs w:val="24"/>
              </w:rPr>
              <w:t xml:space="preserve"> and the school may refuse admission to this class, where the student concerned does not have the specified category of special educational needs provided for in this class.</w:t>
            </w:r>
            <w:r w:rsidR="00D25F99" w:rsidRPr="00475BAE">
              <w:rPr>
                <w:rFonts w:ascii="Garamond" w:eastAsiaTheme="minorEastAsia" w:hAnsi="Garamond" w:cs="Arial"/>
                <w:color w:val="000000" w:themeColor="text1"/>
                <w:sz w:val="24"/>
                <w:szCs w:val="24"/>
              </w:rPr>
              <w:t xml:space="preserve"> </w:t>
            </w:r>
          </w:p>
          <w:p w:rsidR="0088352A" w:rsidRPr="00475BAE" w:rsidRDefault="00B05454" w:rsidP="0088352A">
            <w:pPr>
              <w:autoSpaceDE w:val="0"/>
              <w:autoSpaceDN w:val="0"/>
              <w:adjustRightInd w:val="0"/>
              <w:contextualSpacing/>
              <w:jc w:val="both"/>
              <w:rPr>
                <w:rFonts w:ascii="Garamond" w:eastAsiaTheme="minorEastAsia" w:hAnsi="Garamond" w:cs="Arial"/>
                <w:color w:val="000000" w:themeColor="text1"/>
                <w:sz w:val="24"/>
                <w:szCs w:val="24"/>
              </w:rPr>
            </w:pPr>
            <w:r w:rsidRPr="00475BAE">
              <w:rPr>
                <w:rFonts w:ascii="Garamond" w:hAnsi="Garamond"/>
                <w:color w:val="000000" w:themeColor="text1"/>
                <w:sz w:val="24"/>
                <w:szCs w:val="24"/>
              </w:rPr>
              <w:t xml:space="preserve">Pupils assessed with multiple disabilities meet the criteria for two or more of the disabilities as defined in Circular SP 02/2005. As this is complex designation you must contact us directly to discuss whether the class is a suitable placement of your child. </w:t>
            </w:r>
            <w:r w:rsidR="00D25F99" w:rsidRPr="00475BAE">
              <w:rPr>
                <w:rFonts w:ascii="Garamond" w:eastAsiaTheme="minorEastAsia" w:hAnsi="Garamond" w:cs="Arial"/>
                <w:color w:val="000000" w:themeColor="text1"/>
                <w:sz w:val="24"/>
                <w:szCs w:val="24"/>
              </w:rPr>
              <w:t>This class is of mixed gender.</w:t>
            </w:r>
          </w:p>
          <w:p w:rsidR="0088352A" w:rsidRPr="00475BAE" w:rsidRDefault="0088352A" w:rsidP="0088352A">
            <w:pPr>
              <w:jc w:val="both"/>
              <w:rPr>
                <w:rFonts w:ascii="Garamond" w:eastAsiaTheme="minorEastAsia" w:hAnsi="Garamond" w:cs="Arial"/>
                <w:color w:val="000000" w:themeColor="text1"/>
                <w:sz w:val="24"/>
                <w:szCs w:val="24"/>
              </w:rPr>
            </w:pPr>
          </w:p>
        </w:tc>
      </w:tr>
    </w:tbl>
    <w:p w:rsidR="00764262" w:rsidRPr="00475BAE" w:rsidRDefault="00764262" w:rsidP="00764262">
      <w:pPr>
        <w:pStyle w:val="ListParagraph"/>
        <w:spacing w:after="0" w:line="240" w:lineRule="auto"/>
        <w:jc w:val="both"/>
        <w:rPr>
          <w:rFonts w:ascii="Garamond" w:eastAsiaTheme="minorEastAsia" w:hAnsi="Garamond" w:cs="Arial"/>
          <w:b/>
          <w:color w:val="000000" w:themeColor="text1"/>
          <w:sz w:val="24"/>
          <w:szCs w:val="24"/>
        </w:rPr>
      </w:pPr>
    </w:p>
    <w:p w:rsidR="00EE4292" w:rsidRPr="00475BAE" w:rsidRDefault="00EE4292" w:rsidP="000E730F">
      <w:pPr>
        <w:pStyle w:val="Heading2"/>
        <w:numPr>
          <w:ilvl w:val="0"/>
          <w:numId w:val="29"/>
        </w:numPr>
        <w:spacing w:line="240" w:lineRule="auto"/>
        <w:jc w:val="both"/>
        <w:rPr>
          <w:rFonts w:ascii="Garamond" w:eastAsiaTheme="minorEastAsia" w:hAnsi="Garamond" w:cs="Arial"/>
          <w:b/>
          <w:color w:val="000000" w:themeColor="text1"/>
          <w:sz w:val="24"/>
          <w:szCs w:val="24"/>
        </w:rPr>
      </w:pPr>
      <w:bookmarkStart w:id="1" w:name="_Oversubscription_(this_section"/>
      <w:bookmarkStart w:id="2" w:name="_Ref31796116"/>
      <w:bookmarkEnd w:id="1"/>
      <w:r w:rsidRPr="00475BAE">
        <w:rPr>
          <w:rFonts w:ascii="Garamond" w:eastAsiaTheme="minorEastAsia" w:hAnsi="Garamond" w:cs="Arial"/>
          <w:b/>
          <w:color w:val="000000" w:themeColor="text1"/>
          <w:sz w:val="24"/>
          <w:szCs w:val="24"/>
        </w:rPr>
        <w:t>Oversubscription</w:t>
      </w:r>
      <w:r w:rsidR="00AE7E94" w:rsidRPr="00475BAE">
        <w:rPr>
          <w:rFonts w:ascii="Garamond" w:eastAsiaTheme="minorEastAsia" w:hAnsi="Garamond" w:cs="Arial"/>
          <w:b/>
          <w:color w:val="000000" w:themeColor="text1"/>
          <w:sz w:val="24"/>
          <w:szCs w:val="24"/>
        </w:rPr>
        <w:t xml:space="preserve"> </w:t>
      </w:r>
      <w:bookmarkEnd w:id="2"/>
    </w:p>
    <w:p w:rsidR="00575727" w:rsidRPr="00475BAE" w:rsidRDefault="00575727" w:rsidP="00575727">
      <w:pPr>
        <w:rPr>
          <w:rFonts w:ascii="Garamond" w:hAnsi="Garamond"/>
          <w:color w:val="000000" w:themeColor="text1"/>
          <w:sz w:val="24"/>
          <w:szCs w:val="24"/>
        </w:rPr>
      </w:pPr>
    </w:p>
    <w:p w:rsidR="00EE4292" w:rsidRPr="00475BAE" w:rsidRDefault="00EE4292" w:rsidP="00E47AF1">
      <w:pPr>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475BAE" w:rsidRDefault="00EE4292" w:rsidP="00E47AF1">
      <w:pPr>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475BAE" w:rsidRPr="00475BAE" w:rsidTr="003201ED">
        <w:tc>
          <w:tcPr>
            <w:tcW w:w="9016" w:type="dxa"/>
            <w:shd w:val="clear" w:color="auto" w:fill="E7E6E6" w:themeFill="background2"/>
          </w:tcPr>
          <w:p w:rsidR="00374405" w:rsidRPr="00475BAE" w:rsidRDefault="00374405" w:rsidP="00B05454">
            <w:pPr>
              <w:pStyle w:val="ListParagraph"/>
              <w:rPr>
                <w:rFonts w:ascii="Garamond" w:eastAsiaTheme="minorEastAsia" w:hAnsi="Garamond" w:cs="Arial"/>
                <w:color w:val="000000" w:themeColor="text1"/>
                <w:sz w:val="24"/>
                <w:szCs w:val="24"/>
              </w:rPr>
            </w:pPr>
          </w:p>
          <w:p w:rsidR="007B17C9" w:rsidRPr="00475BAE" w:rsidRDefault="007B17C9"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Applicants with </w:t>
            </w:r>
            <w:proofErr w:type="gramStart"/>
            <w:r w:rsidRPr="00475BAE">
              <w:rPr>
                <w:rFonts w:ascii="Garamond" w:eastAsiaTheme="minorEastAsia" w:hAnsi="Garamond" w:cs="Arial"/>
                <w:color w:val="000000" w:themeColor="text1"/>
                <w:sz w:val="24"/>
                <w:szCs w:val="24"/>
              </w:rPr>
              <w:t>siblings</w:t>
            </w:r>
            <w:proofErr w:type="gramEnd"/>
            <w:r w:rsidR="00B05454" w:rsidRPr="00475BAE">
              <w:rPr>
                <w:rFonts w:ascii="Garamond" w:eastAsiaTheme="minorEastAsia" w:hAnsi="Garamond" w:cs="Arial"/>
                <w:color w:val="000000" w:themeColor="text1"/>
                <w:sz w:val="24"/>
                <w:szCs w:val="24"/>
              </w:rPr>
              <w:t>/household members</w:t>
            </w:r>
            <w:r w:rsidRPr="00475BAE">
              <w:rPr>
                <w:rFonts w:ascii="Garamond" w:eastAsiaTheme="minorEastAsia" w:hAnsi="Garamond" w:cs="Arial"/>
                <w:color w:val="000000" w:themeColor="text1"/>
                <w:sz w:val="24"/>
                <w:szCs w:val="24"/>
              </w:rPr>
              <w:t xml:space="preserve"> enrolled in the mainstream classes</w:t>
            </w:r>
            <w:r w:rsidR="009953A7" w:rsidRPr="00475BAE">
              <w:rPr>
                <w:rFonts w:ascii="Garamond" w:eastAsiaTheme="minorEastAsia" w:hAnsi="Garamond" w:cs="Arial"/>
                <w:color w:val="000000" w:themeColor="text1"/>
                <w:sz w:val="24"/>
                <w:szCs w:val="24"/>
              </w:rPr>
              <w:t>, Early Start</w:t>
            </w:r>
            <w:r w:rsidRPr="00475BAE">
              <w:rPr>
                <w:rFonts w:ascii="Garamond" w:eastAsiaTheme="minorEastAsia" w:hAnsi="Garamond" w:cs="Arial"/>
                <w:color w:val="000000" w:themeColor="text1"/>
                <w:sz w:val="24"/>
                <w:szCs w:val="24"/>
              </w:rPr>
              <w:t xml:space="preserve"> or special class</w:t>
            </w:r>
            <w:r w:rsidR="009953A7" w:rsidRPr="00475BAE">
              <w:rPr>
                <w:rFonts w:ascii="Garamond" w:eastAsiaTheme="minorEastAsia" w:hAnsi="Garamond" w:cs="Arial"/>
                <w:color w:val="000000" w:themeColor="text1"/>
                <w:sz w:val="24"/>
                <w:szCs w:val="24"/>
              </w:rPr>
              <w:t>.</w:t>
            </w:r>
          </w:p>
          <w:p w:rsidR="00B05454" w:rsidRPr="00475BAE" w:rsidRDefault="00B05454"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Applicants who have attended our Early Start Class.</w:t>
            </w:r>
          </w:p>
          <w:p w:rsidR="007B17C9" w:rsidRPr="00475BAE" w:rsidRDefault="007B17C9"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Applicants with </w:t>
            </w:r>
            <w:proofErr w:type="gramStart"/>
            <w:r w:rsidRPr="00475BAE">
              <w:rPr>
                <w:rFonts w:ascii="Garamond" w:eastAsiaTheme="minorEastAsia" w:hAnsi="Garamond" w:cs="Arial"/>
                <w:color w:val="000000" w:themeColor="text1"/>
                <w:sz w:val="24"/>
                <w:szCs w:val="24"/>
              </w:rPr>
              <w:t>brothers</w:t>
            </w:r>
            <w:proofErr w:type="gramEnd"/>
            <w:r w:rsidRPr="00475BAE">
              <w:rPr>
                <w:rFonts w:ascii="Garamond" w:eastAsiaTheme="minorEastAsia" w:hAnsi="Garamond" w:cs="Arial"/>
                <w:color w:val="000000" w:themeColor="text1"/>
                <w:sz w:val="24"/>
                <w:szCs w:val="24"/>
              </w:rPr>
              <w:t>/ household members attending Redeemer Boys N.S.</w:t>
            </w:r>
          </w:p>
          <w:p w:rsidR="007B17C9" w:rsidRPr="00475BAE" w:rsidRDefault="007B17C9"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Applicants resident the parish of the Holy Redeemer.</w:t>
            </w:r>
          </w:p>
          <w:p w:rsidR="007B17C9" w:rsidRPr="00475BAE" w:rsidRDefault="007B17C9"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Applicants whose parents are past pupils</w:t>
            </w:r>
            <w:r w:rsidR="009953A7" w:rsidRPr="00475BAE">
              <w:rPr>
                <w:rFonts w:ascii="Garamond" w:eastAsiaTheme="minorEastAsia" w:hAnsi="Garamond" w:cs="Arial"/>
                <w:color w:val="000000" w:themeColor="text1"/>
                <w:sz w:val="24"/>
                <w:szCs w:val="24"/>
              </w:rPr>
              <w:t xml:space="preserve"> of the school.</w:t>
            </w:r>
          </w:p>
          <w:p w:rsidR="009953A7" w:rsidRPr="00475BAE" w:rsidRDefault="009953A7"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Applicants who have a parent who is a staff member.</w:t>
            </w:r>
          </w:p>
          <w:p w:rsidR="009953A7" w:rsidRPr="00475BAE" w:rsidRDefault="009953A7" w:rsidP="007B17C9">
            <w:pPr>
              <w:pStyle w:val="ListParagraph"/>
              <w:numPr>
                <w:ilvl w:val="0"/>
                <w:numId w:val="30"/>
              </w:numPr>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Applicants who reside outside the parish unable to secure a contiguous placement.</w:t>
            </w:r>
          </w:p>
          <w:p w:rsidR="00C37649" w:rsidRPr="00475BAE" w:rsidRDefault="00C37649" w:rsidP="009953A7">
            <w:pPr>
              <w:rPr>
                <w:rFonts w:ascii="Garamond" w:eastAsiaTheme="minorEastAsia" w:hAnsi="Garamond" w:cs="Arial"/>
                <w:b/>
                <w:color w:val="000000" w:themeColor="text1"/>
                <w:sz w:val="24"/>
                <w:szCs w:val="24"/>
              </w:rPr>
            </w:pPr>
          </w:p>
        </w:tc>
      </w:tr>
    </w:tbl>
    <w:p w:rsidR="00EE4292" w:rsidRPr="00475BAE" w:rsidRDefault="00EE4292" w:rsidP="00EE4292">
      <w:pPr>
        <w:spacing w:after="0" w:line="240" w:lineRule="auto"/>
        <w:contextualSpacing/>
        <w:jc w:val="both"/>
        <w:rPr>
          <w:rFonts w:ascii="Garamond" w:eastAsiaTheme="minorEastAsia" w:hAnsi="Garamond" w:cs="Arial"/>
          <w:color w:val="000000" w:themeColor="text1"/>
          <w:sz w:val="24"/>
          <w:szCs w:val="24"/>
        </w:rPr>
      </w:pPr>
    </w:p>
    <w:p w:rsidR="00EE4292" w:rsidRPr="00475BAE" w:rsidRDefault="00EE4292" w:rsidP="00EE4292">
      <w:pPr>
        <w:spacing w:after="0" w:line="240" w:lineRule="auto"/>
        <w:contextualSpacing/>
        <w:jc w:val="both"/>
        <w:rPr>
          <w:rFonts w:ascii="Garamond" w:eastAsiaTheme="minorEastAsia" w:hAnsi="Garamond" w:cs="Arial"/>
          <w:color w:val="000000" w:themeColor="text1"/>
          <w:sz w:val="24"/>
          <w:szCs w:val="24"/>
        </w:rPr>
      </w:pPr>
    </w:p>
    <w:p w:rsidR="00EE4292" w:rsidRPr="00475BAE" w:rsidRDefault="00EE4292" w:rsidP="00E47AF1">
      <w:pPr>
        <w:spacing w:after="0" w:line="240" w:lineRule="auto"/>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In the event that there are two or more students tied for a place or places in any of the selection criteria categories above (the number of applicants exceeds the number of remaining places), the following arrangements will apply:</w:t>
      </w:r>
    </w:p>
    <w:p w:rsidR="003201ED" w:rsidRPr="00475BAE" w:rsidRDefault="003201ED" w:rsidP="003201ED">
      <w:pPr>
        <w:contextualSpacing/>
        <w:jc w:val="both"/>
        <w:rPr>
          <w:rFonts w:ascii="Garamond" w:eastAsiaTheme="minorEastAsia" w:hAnsi="Garamond" w:cs="Arial"/>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75BAE" w:rsidRPr="00475BAE" w:rsidTr="00EE56FC">
        <w:tc>
          <w:tcPr>
            <w:tcW w:w="9016" w:type="dxa"/>
            <w:shd w:val="clear" w:color="auto" w:fill="E7E6E6" w:themeFill="background2"/>
          </w:tcPr>
          <w:p w:rsidR="0088352A" w:rsidRPr="00475BAE" w:rsidRDefault="0088352A" w:rsidP="00EE56FC">
            <w:pPr>
              <w:contextualSpacing/>
              <w:jc w:val="both"/>
              <w:rPr>
                <w:rFonts w:ascii="Garamond" w:eastAsiaTheme="minorEastAsia" w:hAnsi="Garamond" w:cs="Arial"/>
                <w:b/>
                <w:color w:val="000000" w:themeColor="text1"/>
                <w:sz w:val="24"/>
                <w:szCs w:val="24"/>
              </w:rPr>
            </w:pPr>
          </w:p>
          <w:p w:rsidR="003201ED" w:rsidRPr="00475BAE" w:rsidRDefault="009953A7" w:rsidP="00EE56FC">
            <w:pPr>
              <w:contextualSpacing/>
              <w:jc w:val="both"/>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Priority in all cases will be given to the eldest child.</w:t>
            </w:r>
          </w:p>
          <w:p w:rsidR="003201ED" w:rsidRPr="00475BAE" w:rsidRDefault="003201ED" w:rsidP="00EE56FC">
            <w:pPr>
              <w:contextualSpacing/>
              <w:jc w:val="both"/>
              <w:rPr>
                <w:rFonts w:ascii="Garamond" w:eastAsiaTheme="minorEastAsia" w:hAnsi="Garamond" w:cs="Arial"/>
                <w:b/>
                <w:color w:val="000000" w:themeColor="text1"/>
                <w:sz w:val="24"/>
                <w:szCs w:val="24"/>
              </w:rPr>
            </w:pPr>
          </w:p>
        </w:tc>
      </w:tr>
    </w:tbl>
    <w:p w:rsidR="0099669A" w:rsidRPr="00475BAE" w:rsidRDefault="0099669A" w:rsidP="0099669A">
      <w:pPr>
        <w:pStyle w:val="ListParagraph"/>
        <w:spacing w:after="0" w:line="240" w:lineRule="auto"/>
        <w:ind w:left="851"/>
        <w:jc w:val="both"/>
        <w:rPr>
          <w:rFonts w:ascii="Garamond" w:eastAsiaTheme="minorEastAsia" w:hAnsi="Garamond" w:cs="Arial"/>
          <w:b/>
          <w:color w:val="000000" w:themeColor="text1"/>
          <w:sz w:val="24"/>
          <w:szCs w:val="24"/>
        </w:rPr>
      </w:pPr>
    </w:p>
    <w:p w:rsidR="00BC2C03" w:rsidRPr="00475BAE" w:rsidRDefault="004E5691"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What will not be </w:t>
      </w:r>
      <w:r w:rsidR="00BC2C03" w:rsidRPr="00475BAE">
        <w:rPr>
          <w:rFonts w:ascii="Garamond" w:eastAsiaTheme="minorEastAsia" w:hAnsi="Garamond" w:cs="Arial"/>
          <w:b/>
          <w:color w:val="000000" w:themeColor="text1"/>
          <w:sz w:val="24"/>
          <w:szCs w:val="24"/>
        </w:rPr>
        <w:t xml:space="preserve">considered </w:t>
      </w:r>
      <w:r w:rsidR="003D39A4" w:rsidRPr="00475BAE">
        <w:rPr>
          <w:rFonts w:ascii="Garamond" w:eastAsiaTheme="minorEastAsia" w:hAnsi="Garamond" w:cs="Arial"/>
          <w:b/>
          <w:color w:val="000000" w:themeColor="text1"/>
          <w:sz w:val="24"/>
          <w:szCs w:val="24"/>
        </w:rPr>
        <w:t>or taken into account</w:t>
      </w:r>
    </w:p>
    <w:p w:rsidR="00BC2C03" w:rsidRPr="00475BAE" w:rsidRDefault="00BC2C03" w:rsidP="00E47AF1">
      <w:pPr>
        <w:pStyle w:val="ListParagraph"/>
        <w:autoSpaceDE w:val="0"/>
        <w:autoSpaceDN w:val="0"/>
        <w:adjustRightInd w:val="0"/>
        <w:spacing w:after="0" w:line="240" w:lineRule="auto"/>
        <w:rPr>
          <w:rFonts w:ascii="Garamond" w:eastAsiaTheme="minorEastAsia" w:hAnsi="Garamond" w:cs="Arial"/>
          <w:color w:val="000000" w:themeColor="text1"/>
          <w:sz w:val="24"/>
          <w:szCs w:val="24"/>
        </w:rPr>
      </w:pPr>
    </w:p>
    <w:p w:rsidR="00BC2C03" w:rsidRPr="00475BAE" w:rsidRDefault="00BC2C03" w:rsidP="00E47AF1">
      <w:pPr>
        <w:autoSpaceDE w:val="0"/>
        <w:autoSpaceDN w:val="0"/>
        <w:adjustRightInd w:val="0"/>
        <w:spacing w:after="0" w:line="240" w:lineRule="auto"/>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4F4AA6" w:rsidRPr="00475BAE">
        <w:rPr>
          <w:rFonts w:ascii="Garamond" w:eastAsiaTheme="minorEastAsia" w:hAnsi="Garamond" w:cs="Arial"/>
          <w:color w:val="000000" w:themeColor="text1"/>
          <w:sz w:val="24"/>
          <w:szCs w:val="24"/>
        </w:rPr>
        <w:t>:</w:t>
      </w:r>
    </w:p>
    <w:p w:rsidR="00AB7E10" w:rsidRPr="00475BAE" w:rsidRDefault="00AB7E10" w:rsidP="00BC2C03">
      <w:pPr>
        <w:autoSpaceDE w:val="0"/>
        <w:autoSpaceDN w:val="0"/>
        <w:adjustRightInd w:val="0"/>
        <w:spacing w:after="0" w:line="240" w:lineRule="auto"/>
        <w:contextualSpacing/>
        <w:jc w:val="both"/>
        <w:rPr>
          <w:rFonts w:ascii="Garamond" w:eastAsiaTheme="minorEastAsia" w:hAnsi="Garamond" w:cs="Arial"/>
          <w:color w:val="000000" w:themeColor="text1"/>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75BAE" w:rsidRPr="00475BAE" w:rsidTr="003201ED">
        <w:tc>
          <w:tcPr>
            <w:tcW w:w="9016" w:type="dxa"/>
            <w:shd w:val="clear" w:color="auto" w:fill="E7E6E6" w:themeFill="background2"/>
          </w:tcPr>
          <w:p w:rsidR="004F4AA6" w:rsidRPr="00475BAE" w:rsidRDefault="004F4AA6" w:rsidP="004F4AA6">
            <w:pPr>
              <w:autoSpaceDE w:val="0"/>
              <w:autoSpaceDN w:val="0"/>
              <w:adjustRightInd w:val="0"/>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Points (a) to (g) must be included here by all schools. T</w:t>
            </w:r>
            <w:r w:rsidR="0088352A" w:rsidRPr="00475BAE">
              <w:rPr>
                <w:rFonts w:ascii="Garamond" w:eastAsiaTheme="minorEastAsia" w:hAnsi="Garamond" w:cs="Arial"/>
                <w:color w:val="000000" w:themeColor="text1"/>
                <w:sz w:val="24"/>
                <w:szCs w:val="24"/>
              </w:rPr>
              <w:t>here are limited exceptions to some of the</w:t>
            </w:r>
            <w:r w:rsidRPr="00475BAE">
              <w:rPr>
                <w:rFonts w:ascii="Garamond" w:eastAsiaTheme="minorEastAsia" w:hAnsi="Garamond" w:cs="Arial"/>
                <w:color w:val="000000" w:themeColor="text1"/>
                <w:sz w:val="24"/>
                <w:szCs w:val="24"/>
              </w:rPr>
              <w:t>se (highlighted in red below) and schools must retain the exceptions that apply to them and delete those that do not:</w:t>
            </w:r>
          </w:p>
          <w:p w:rsidR="0088352A" w:rsidRPr="00475BAE" w:rsidRDefault="0088352A" w:rsidP="001506F3">
            <w:pPr>
              <w:autoSpaceDE w:val="0"/>
              <w:autoSpaceDN w:val="0"/>
              <w:adjustRightInd w:val="0"/>
              <w:contextualSpacing/>
              <w:rPr>
                <w:rFonts w:ascii="Garamond" w:hAnsi="Garamond" w:cs="TimesNewRomanPSMT"/>
                <w:color w:val="000000" w:themeColor="text1"/>
                <w:sz w:val="24"/>
                <w:szCs w:val="24"/>
              </w:rPr>
            </w:pPr>
          </w:p>
          <w:p w:rsidR="00285D92" w:rsidRPr="00475BAE" w:rsidRDefault="0088352A" w:rsidP="0088352A">
            <w:pPr>
              <w:numPr>
                <w:ilvl w:val="0"/>
                <w:numId w:val="19"/>
              </w:numPr>
              <w:autoSpaceDE w:val="0"/>
              <w:autoSpaceDN w:val="0"/>
              <w:adjustRightInd w:val="0"/>
              <w:ind w:hanging="294"/>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a student’s prior attendance at a pre-school or pre-school service, including </w:t>
            </w:r>
            <w:proofErr w:type="spellStart"/>
            <w:r w:rsidRPr="00475BAE">
              <w:rPr>
                <w:rFonts w:ascii="Garamond" w:hAnsi="Garamond" w:cs="TimesNewRomanPSMT"/>
                <w:color w:val="000000" w:themeColor="text1"/>
                <w:sz w:val="24"/>
                <w:szCs w:val="24"/>
              </w:rPr>
              <w:t>naíonraí</w:t>
            </w:r>
            <w:proofErr w:type="spellEnd"/>
            <w:r w:rsidRPr="00475BAE">
              <w:rPr>
                <w:rFonts w:ascii="Garamond" w:hAnsi="Garamond" w:cs="TimesNewRomanPSMT"/>
                <w:color w:val="000000" w:themeColor="text1"/>
                <w:sz w:val="24"/>
                <w:szCs w:val="24"/>
              </w:rPr>
              <w:t xml:space="preserve">, </w:t>
            </w:r>
          </w:p>
          <w:p w:rsidR="0088352A" w:rsidRPr="00475BAE" w:rsidRDefault="00B05454" w:rsidP="0088352A">
            <w:pPr>
              <w:autoSpaceDE w:val="0"/>
              <w:autoSpaceDN w:val="0"/>
              <w:adjustRightInd w:val="0"/>
              <w:ind w:firstLine="720"/>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 </w:t>
            </w:r>
            <w:r w:rsidR="0088352A" w:rsidRPr="00475BAE">
              <w:rPr>
                <w:rFonts w:ascii="Garamond" w:hAnsi="Garamond" w:cs="TimesNewRomanPSMT"/>
                <w:color w:val="000000" w:themeColor="text1"/>
                <w:sz w:val="24"/>
                <w:szCs w:val="24"/>
              </w:rPr>
              <w:t>(I) an early intervention class, or</w:t>
            </w:r>
          </w:p>
          <w:p w:rsidR="0088352A" w:rsidRPr="00475BAE" w:rsidRDefault="0088352A" w:rsidP="0088352A">
            <w:pPr>
              <w:autoSpaceDE w:val="0"/>
              <w:autoSpaceDN w:val="0"/>
              <w:adjustRightInd w:val="0"/>
              <w:ind w:left="720"/>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lastRenderedPageBreak/>
              <w:t>(II) an early start pre-school, specified in a list published by the Minister from time to time;</w:t>
            </w:r>
          </w:p>
          <w:p w:rsidR="0088352A" w:rsidRPr="00475BAE" w:rsidRDefault="0088352A" w:rsidP="0088352A">
            <w:pPr>
              <w:autoSpaceDE w:val="0"/>
              <w:autoSpaceDN w:val="0"/>
              <w:adjustRightInd w:val="0"/>
              <w:ind w:left="720"/>
              <w:rPr>
                <w:rFonts w:ascii="Garamond" w:hAnsi="Garamond" w:cs="TimesNewRomanPSMT"/>
                <w:color w:val="000000" w:themeColor="text1"/>
                <w:sz w:val="24"/>
                <w:szCs w:val="24"/>
              </w:rPr>
            </w:pPr>
          </w:p>
          <w:p w:rsidR="0088352A" w:rsidRPr="00475BAE" w:rsidRDefault="0088352A" w:rsidP="0088352A">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the payment of fees or contributions (howsoever described) to the school; </w:t>
            </w:r>
          </w:p>
          <w:p w:rsidR="0088352A" w:rsidRPr="00475BAE" w:rsidRDefault="0088352A" w:rsidP="0088352A">
            <w:pPr>
              <w:autoSpaceDE w:val="0"/>
              <w:autoSpaceDN w:val="0"/>
              <w:adjustRightInd w:val="0"/>
              <w:ind w:left="720"/>
              <w:contextualSpacing/>
              <w:rPr>
                <w:rFonts w:ascii="Garamond" w:hAnsi="Garamond" w:cs="TimesNewRomanPSMT"/>
                <w:color w:val="000000" w:themeColor="text1"/>
                <w:sz w:val="24"/>
                <w:szCs w:val="24"/>
              </w:rPr>
            </w:pPr>
          </w:p>
          <w:p w:rsidR="0088352A" w:rsidRPr="00475BAE" w:rsidRDefault="0088352A" w:rsidP="0088352A">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a student’s academic ability, skills or aptitude;</w:t>
            </w:r>
          </w:p>
          <w:p w:rsidR="0088352A" w:rsidRPr="00475BAE" w:rsidRDefault="0088352A" w:rsidP="00B05454">
            <w:pPr>
              <w:autoSpaceDE w:val="0"/>
              <w:autoSpaceDN w:val="0"/>
              <w:adjustRightInd w:val="0"/>
              <w:ind w:left="360"/>
              <w:contextualSpacing/>
              <w:rPr>
                <w:rFonts w:ascii="Garamond" w:hAnsi="Garamond" w:cs="TimesNewRomanPSMT"/>
                <w:color w:val="000000" w:themeColor="text1"/>
                <w:sz w:val="24"/>
                <w:szCs w:val="24"/>
              </w:rPr>
            </w:pPr>
          </w:p>
          <w:p w:rsidR="0088352A" w:rsidRPr="00475BAE" w:rsidRDefault="0088352A" w:rsidP="0088352A">
            <w:pPr>
              <w:numPr>
                <w:ilvl w:val="0"/>
                <w:numId w:val="22"/>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admission to </w:t>
            </w:r>
            <w:r w:rsidR="009953A7" w:rsidRPr="00475BAE">
              <w:rPr>
                <w:rFonts w:ascii="Garamond" w:hAnsi="Garamond" w:cs="TimesNewRomanPSMT"/>
                <w:color w:val="000000" w:themeColor="text1"/>
                <w:sz w:val="24"/>
                <w:szCs w:val="24"/>
              </w:rPr>
              <w:t xml:space="preserve">our </w:t>
            </w:r>
            <w:r w:rsidRPr="00475BAE">
              <w:rPr>
                <w:rFonts w:ascii="Garamond" w:hAnsi="Garamond" w:cs="TimesNewRomanPSMT"/>
                <w:color w:val="000000" w:themeColor="text1"/>
                <w:sz w:val="24"/>
                <w:szCs w:val="24"/>
              </w:rPr>
              <w:t>special class insofar as it is necessary in order to ascertain whether or not the student has the category of special ed</w:t>
            </w:r>
            <w:r w:rsidR="009953A7" w:rsidRPr="00475BAE">
              <w:rPr>
                <w:rFonts w:ascii="Garamond" w:hAnsi="Garamond" w:cs="TimesNewRomanPSMT"/>
                <w:color w:val="000000" w:themeColor="text1"/>
                <w:sz w:val="24"/>
                <w:szCs w:val="24"/>
              </w:rPr>
              <w:t>ucational needs concerned.</w:t>
            </w:r>
          </w:p>
          <w:p w:rsidR="0088352A" w:rsidRPr="00475BAE" w:rsidRDefault="0088352A" w:rsidP="0088352A">
            <w:pPr>
              <w:autoSpaceDE w:val="0"/>
              <w:autoSpaceDN w:val="0"/>
              <w:adjustRightInd w:val="0"/>
              <w:ind w:left="1080"/>
              <w:contextualSpacing/>
              <w:rPr>
                <w:rFonts w:ascii="Garamond" w:hAnsi="Garamond" w:cs="TimesNewRomanPSMT"/>
                <w:color w:val="000000" w:themeColor="text1"/>
                <w:sz w:val="24"/>
                <w:szCs w:val="24"/>
              </w:rPr>
            </w:pPr>
          </w:p>
          <w:p w:rsidR="0088352A" w:rsidRPr="00475BAE" w:rsidRDefault="0088352A" w:rsidP="0088352A">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the occupation, financial status, academic ability, skills or aptitude of a student’s parents;</w:t>
            </w:r>
          </w:p>
          <w:p w:rsidR="0088352A" w:rsidRPr="00475BAE" w:rsidRDefault="0088352A" w:rsidP="0088352A">
            <w:pPr>
              <w:autoSpaceDE w:val="0"/>
              <w:autoSpaceDN w:val="0"/>
              <w:adjustRightInd w:val="0"/>
              <w:ind w:left="720"/>
              <w:contextualSpacing/>
              <w:rPr>
                <w:rFonts w:ascii="Garamond" w:hAnsi="Garamond" w:cs="TimesNewRomanPSMT"/>
                <w:color w:val="000000" w:themeColor="text1"/>
                <w:sz w:val="24"/>
                <w:szCs w:val="24"/>
              </w:rPr>
            </w:pPr>
          </w:p>
          <w:p w:rsidR="0088352A" w:rsidRPr="00475BAE" w:rsidRDefault="0088352A" w:rsidP="00B05454">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a requirement that a student, or his or her parents, attend an interview, open day or other meeting as a condition of admission; </w:t>
            </w:r>
          </w:p>
          <w:p w:rsidR="0088352A" w:rsidRPr="00475BAE" w:rsidRDefault="0088352A" w:rsidP="0088352A">
            <w:pPr>
              <w:ind w:left="720"/>
              <w:contextualSpacing/>
              <w:rPr>
                <w:rFonts w:ascii="Garamond" w:hAnsi="Garamond" w:cs="TimesNewRomanPSMT"/>
                <w:color w:val="000000" w:themeColor="text1"/>
                <w:sz w:val="24"/>
                <w:szCs w:val="24"/>
              </w:rPr>
            </w:pPr>
          </w:p>
          <w:p w:rsidR="0088352A" w:rsidRPr="00475BAE" w:rsidRDefault="0088352A" w:rsidP="0088352A">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a student’s connection to the school by virtue of a member of his or her family attending or having previously attended the school;</w:t>
            </w:r>
          </w:p>
          <w:p w:rsidR="0088352A" w:rsidRPr="00475BAE" w:rsidRDefault="0088352A" w:rsidP="0088352A">
            <w:pPr>
              <w:autoSpaceDE w:val="0"/>
              <w:autoSpaceDN w:val="0"/>
              <w:adjustRightInd w:val="0"/>
              <w:ind w:left="720"/>
              <w:contextualSpacing/>
              <w:rPr>
                <w:rFonts w:ascii="Garamond" w:hAnsi="Garamond" w:cs="Arial"/>
                <w:color w:val="000000" w:themeColor="text1"/>
                <w:sz w:val="24"/>
                <w:szCs w:val="24"/>
              </w:rPr>
            </w:pPr>
            <w:r w:rsidRPr="00475BAE">
              <w:rPr>
                <w:rFonts w:ascii="Garamond" w:hAnsi="Garamond" w:cs="Arial"/>
                <w:color w:val="000000" w:themeColor="text1"/>
                <w:sz w:val="24"/>
                <w:szCs w:val="24"/>
              </w:rPr>
              <w:t>(other than, in the case of the school wishing to include a selection criteria based on (1) siblings of a student attending or having attended the school and/</w:t>
            </w:r>
            <w:r w:rsidR="00B05454" w:rsidRPr="00475BAE">
              <w:rPr>
                <w:rFonts w:ascii="Garamond" w:hAnsi="Garamond" w:cs="Arial"/>
                <w:color w:val="000000" w:themeColor="text1"/>
                <w:sz w:val="24"/>
                <w:szCs w:val="24"/>
              </w:rPr>
              <w:t xml:space="preserve">or (2) parents or grandparents </w:t>
            </w:r>
            <w:r w:rsidRPr="00475BAE">
              <w:rPr>
                <w:rFonts w:ascii="Garamond" w:hAnsi="Garamond" w:cs="Arial"/>
                <w:color w:val="000000" w:themeColor="text1"/>
                <w:sz w:val="24"/>
                <w:szCs w:val="24"/>
              </w:rPr>
              <w:t xml:space="preserve">of a student having attended the school. </w:t>
            </w:r>
          </w:p>
          <w:p w:rsidR="0088352A" w:rsidRPr="00475BAE" w:rsidRDefault="0088352A" w:rsidP="0088352A">
            <w:pPr>
              <w:autoSpaceDE w:val="0"/>
              <w:autoSpaceDN w:val="0"/>
              <w:adjustRightInd w:val="0"/>
              <w:ind w:left="720"/>
              <w:contextualSpacing/>
              <w:rPr>
                <w:rFonts w:ascii="Garamond" w:hAnsi="Garamond" w:cs="Arial"/>
                <w:color w:val="000000" w:themeColor="text1"/>
                <w:sz w:val="24"/>
                <w:szCs w:val="24"/>
              </w:rPr>
            </w:pPr>
          </w:p>
          <w:p w:rsidR="0088352A" w:rsidRPr="00475BAE" w:rsidRDefault="0088352A" w:rsidP="0088352A">
            <w:pPr>
              <w:autoSpaceDE w:val="0"/>
              <w:autoSpaceDN w:val="0"/>
              <w:adjustRightInd w:val="0"/>
              <w:ind w:left="720"/>
              <w:contextualSpacing/>
              <w:rPr>
                <w:rFonts w:ascii="Garamond" w:hAnsi="Garamond" w:cs="TimesNewRomanPSMT"/>
                <w:color w:val="000000" w:themeColor="text1"/>
                <w:sz w:val="24"/>
                <w:szCs w:val="24"/>
              </w:rPr>
            </w:pPr>
          </w:p>
          <w:p w:rsidR="0088352A" w:rsidRPr="00475BAE" w:rsidRDefault="0088352A" w:rsidP="0088352A">
            <w:pPr>
              <w:ind w:left="720"/>
              <w:contextualSpacing/>
              <w:rPr>
                <w:rFonts w:ascii="Garamond" w:hAnsi="Garamond" w:cs="TimesNewRomanPSMT"/>
                <w:color w:val="000000" w:themeColor="text1"/>
                <w:sz w:val="24"/>
                <w:szCs w:val="24"/>
              </w:rPr>
            </w:pPr>
          </w:p>
          <w:p w:rsidR="0088352A" w:rsidRPr="00475BAE" w:rsidRDefault="0088352A" w:rsidP="0088352A">
            <w:pPr>
              <w:numPr>
                <w:ilvl w:val="0"/>
                <w:numId w:val="19"/>
              </w:numPr>
              <w:autoSpaceDE w:val="0"/>
              <w:autoSpaceDN w:val="0"/>
              <w:adjustRightInd w:val="0"/>
              <w:contextualSpacing/>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 xml:space="preserve">the date and time on which an application for admission was received by the school, </w:t>
            </w:r>
          </w:p>
          <w:p w:rsidR="0088352A" w:rsidRPr="00475BAE" w:rsidRDefault="0088352A" w:rsidP="0088352A">
            <w:pPr>
              <w:autoSpaceDE w:val="0"/>
              <w:autoSpaceDN w:val="0"/>
              <w:adjustRightInd w:val="0"/>
              <w:rPr>
                <w:rFonts w:ascii="Garamond" w:hAnsi="Garamond" w:cs="TimesNewRomanPSMT"/>
                <w:color w:val="000000" w:themeColor="text1"/>
                <w:sz w:val="24"/>
                <w:szCs w:val="24"/>
              </w:rPr>
            </w:pPr>
          </w:p>
          <w:p w:rsidR="0088352A" w:rsidRPr="00475BAE" w:rsidRDefault="0088352A" w:rsidP="0088352A">
            <w:pPr>
              <w:autoSpaceDE w:val="0"/>
              <w:autoSpaceDN w:val="0"/>
              <w:adjustRightInd w:val="0"/>
              <w:ind w:left="720"/>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This is subject to the application being received at any time during the period specified for receiving applications set out in the annual admission notice of the school for the school year concerned.</w:t>
            </w:r>
          </w:p>
          <w:p w:rsidR="004E5691" w:rsidRPr="00475BAE" w:rsidRDefault="0088352A" w:rsidP="00AE7E94">
            <w:pPr>
              <w:autoSpaceDE w:val="0"/>
              <w:autoSpaceDN w:val="0"/>
              <w:adjustRightInd w:val="0"/>
              <w:ind w:left="720"/>
              <w:rPr>
                <w:rFonts w:ascii="Garamond" w:hAnsi="Garamond" w:cs="TimesNewRomanPSMT"/>
                <w:color w:val="000000" w:themeColor="text1"/>
                <w:sz w:val="24"/>
                <w:szCs w:val="24"/>
              </w:rPr>
            </w:pPr>
            <w:r w:rsidRPr="00475BAE">
              <w:rPr>
                <w:rFonts w:ascii="Garamond" w:hAnsi="Garamond" w:cs="TimesNewRomanPSMT"/>
                <w:color w:val="000000" w:themeColor="text1"/>
                <w:sz w:val="24"/>
                <w:szCs w:val="24"/>
              </w:rPr>
              <w:t>This is also subject to the school making offers based on existing waiting lists (up until 31</w:t>
            </w:r>
            <w:r w:rsidRPr="00475BAE">
              <w:rPr>
                <w:rFonts w:ascii="Garamond" w:hAnsi="Garamond" w:cs="TimesNewRomanPSMT"/>
                <w:color w:val="000000" w:themeColor="text1"/>
                <w:sz w:val="24"/>
                <w:szCs w:val="24"/>
                <w:vertAlign w:val="superscript"/>
              </w:rPr>
              <w:t>st</w:t>
            </w:r>
            <w:r w:rsidRPr="00475BAE">
              <w:rPr>
                <w:rFonts w:ascii="Garamond" w:hAnsi="Garamond" w:cs="TimesNewRomanPSMT"/>
                <w:color w:val="000000" w:themeColor="text1"/>
                <w:sz w:val="24"/>
                <w:szCs w:val="24"/>
              </w:rPr>
              <w:t xml:space="preserve"> January 2025 only). </w:t>
            </w:r>
          </w:p>
          <w:p w:rsidR="00FB3597" w:rsidRPr="00475BAE" w:rsidRDefault="00FB3597" w:rsidP="00AE7E94">
            <w:pPr>
              <w:autoSpaceDE w:val="0"/>
              <w:autoSpaceDN w:val="0"/>
              <w:adjustRightInd w:val="0"/>
              <w:ind w:left="720"/>
              <w:rPr>
                <w:rFonts w:ascii="Garamond" w:hAnsi="Garamond" w:cs="Arial"/>
                <w:color w:val="000000" w:themeColor="text1"/>
                <w:sz w:val="24"/>
                <w:szCs w:val="24"/>
              </w:rPr>
            </w:pPr>
          </w:p>
        </w:tc>
      </w:tr>
    </w:tbl>
    <w:p w:rsidR="0099669A" w:rsidRPr="00475BAE" w:rsidRDefault="0099669A" w:rsidP="0099669A">
      <w:pPr>
        <w:pStyle w:val="ListParagraph"/>
        <w:spacing w:after="0" w:line="240" w:lineRule="auto"/>
        <w:ind w:left="851"/>
        <w:jc w:val="both"/>
        <w:rPr>
          <w:rFonts w:ascii="Garamond" w:eastAsiaTheme="minorEastAsia" w:hAnsi="Garamond" w:cs="Arial"/>
          <w:b/>
          <w:color w:val="000000" w:themeColor="text1"/>
          <w:sz w:val="24"/>
          <w:szCs w:val="24"/>
        </w:rPr>
      </w:pPr>
    </w:p>
    <w:p w:rsidR="00406BE7" w:rsidRPr="00475BAE" w:rsidRDefault="00406BE7"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Decisions on applications </w:t>
      </w:r>
    </w:p>
    <w:p w:rsidR="00406BE7" w:rsidRPr="00475BAE" w:rsidRDefault="00406BE7" w:rsidP="00406BE7">
      <w:pPr>
        <w:pStyle w:val="ListParagraph"/>
        <w:spacing w:after="0" w:line="240" w:lineRule="auto"/>
        <w:jc w:val="both"/>
        <w:rPr>
          <w:rFonts w:ascii="Garamond" w:eastAsiaTheme="minorEastAsia" w:hAnsi="Garamond" w:cs="Arial"/>
          <w:b/>
          <w:color w:val="000000" w:themeColor="text1"/>
          <w:sz w:val="24"/>
          <w:szCs w:val="24"/>
        </w:rPr>
      </w:pPr>
    </w:p>
    <w:p w:rsidR="00CD2B6C" w:rsidRPr="00475BAE" w:rsidRDefault="00406BE7" w:rsidP="00E47AF1">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All decisions on applicat</w:t>
      </w:r>
      <w:r w:rsidR="00CD2B6C" w:rsidRPr="00475BAE">
        <w:rPr>
          <w:rFonts w:ascii="Garamond" w:eastAsiaTheme="minorEastAsia" w:hAnsi="Garamond" w:cs="Arial"/>
          <w:color w:val="000000" w:themeColor="text1"/>
          <w:sz w:val="24"/>
          <w:szCs w:val="24"/>
        </w:rPr>
        <w:t xml:space="preserve">ions for admission </w:t>
      </w:r>
      <w:r w:rsidR="00874D4C" w:rsidRPr="00475BAE">
        <w:rPr>
          <w:rFonts w:ascii="Garamond" w:eastAsiaTheme="minorEastAsia" w:hAnsi="Garamond" w:cs="Arial"/>
          <w:color w:val="000000" w:themeColor="text1"/>
          <w:sz w:val="24"/>
          <w:szCs w:val="24"/>
        </w:rPr>
        <w:t xml:space="preserve">to </w:t>
      </w:r>
      <w:r w:rsidR="00C7632A" w:rsidRPr="00475BAE">
        <w:rPr>
          <w:rFonts w:ascii="Garamond" w:eastAsiaTheme="minorEastAsia" w:hAnsi="Garamond" w:cs="Arial"/>
          <w:color w:val="000000" w:themeColor="text1"/>
          <w:sz w:val="24"/>
          <w:szCs w:val="24"/>
        </w:rPr>
        <w:t xml:space="preserve">Redeemer Girls National </w:t>
      </w:r>
      <w:r w:rsidR="00475BAE" w:rsidRPr="00475BAE">
        <w:rPr>
          <w:rFonts w:ascii="Garamond" w:eastAsiaTheme="minorEastAsia" w:hAnsi="Garamond" w:cs="Arial"/>
          <w:color w:val="000000" w:themeColor="text1"/>
          <w:sz w:val="24"/>
          <w:szCs w:val="24"/>
        </w:rPr>
        <w:t>School will</w:t>
      </w:r>
      <w:r w:rsidR="00AE7E94" w:rsidRPr="00475BAE">
        <w:rPr>
          <w:rFonts w:ascii="Garamond" w:eastAsiaTheme="minorEastAsia" w:hAnsi="Garamond" w:cs="Arial"/>
          <w:color w:val="000000" w:themeColor="text1"/>
          <w:sz w:val="24"/>
          <w:szCs w:val="24"/>
        </w:rPr>
        <w:t xml:space="preserve"> be</w:t>
      </w:r>
      <w:r w:rsidR="00CD2B6C" w:rsidRPr="00475BAE">
        <w:rPr>
          <w:rFonts w:ascii="Garamond" w:eastAsiaTheme="minorEastAsia" w:hAnsi="Garamond" w:cs="Arial"/>
          <w:color w:val="000000" w:themeColor="text1"/>
          <w:sz w:val="24"/>
          <w:szCs w:val="24"/>
        </w:rPr>
        <w:t xml:space="preserve"> based on the following:</w:t>
      </w:r>
    </w:p>
    <w:p w:rsidR="00212DB7" w:rsidRPr="00475BAE" w:rsidRDefault="00212DB7" w:rsidP="00E47AF1">
      <w:pPr>
        <w:pStyle w:val="ListParagraph"/>
        <w:numPr>
          <w:ilvl w:val="0"/>
          <w:numId w:val="25"/>
        </w:numPr>
        <w:spacing w:after="0" w:line="240" w:lineRule="auto"/>
        <w:ind w:left="426"/>
        <w:rPr>
          <w:rFonts w:ascii="Garamond" w:eastAsiaTheme="minorEastAsia" w:hAnsi="Garamond" w:cs="Arial"/>
          <w:b/>
          <w:color w:val="000000" w:themeColor="text1"/>
          <w:sz w:val="24"/>
          <w:szCs w:val="24"/>
        </w:rPr>
      </w:pPr>
      <w:r w:rsidRPr="00475BAE">
        <w:rPr>
          <w:rFonts w:ascii="Garamond" w:eastAsiaTheme="minorEastAsia" w:hAnsi="Garamond" w:cs="Arial"/>
          <w:color w:val="000000" w:themeColor="text1"/>
          <w:sz w:val="24"/>
          <w:szCs w:val="24"/>
        </w:rPr>
        <w:t>O</w:t>
      </w:r>
      <w:r w:rsidR="007E7E26" w:rsidRPr="00475BAE">
        <w:rPr>
          <w:rFonts w:ascii="Garamond" w:eastAsiaTheme="minorEastAsia" w:hAnsi="Garamond" w:cs="Arial"/>
          <w:color w:val="000000" w:themeColor="text1"/>
          <w:sz w:val="24"/>
          <w:szCs w:val="24"/>
        </w:rPr>
        <w:t>ur</w:t>
      </w:r>
      <w:r w:rsidRPr="00475BAE">
        <w:rPr>
          <w:rFonts w:ascii="Garamond" w:eastAsiaTheme="minorEastAsia" w:hAnsi="Garamond" w:cs="Arial"/>
          <w:color w:val="000000" w:themeColor="text1"/>
          <w:sz w:val="24"/>
          <w:szCs w:val="24"/>
        </w:rPr>
        <w:t xml:space="preserve"> school’s admission policy</w:t>
      </w:r>
    </w:p>
    <w:p w:rsidR="00CD2B6C" w:rsidRPr="00475BAE" w:rsidRDefault="00212DB7" w:rsidP="00E47AF1">
      <w:pPr>
        <w:pStyle w:val="ListParagraph"/>
        <w:numPr>
          <w:ilvl w:val="0"/>
          <w:numId w:val="25"/>
        </w:numPr>
        <w:spacing w:after="0" w:line="240" w:lineRule="auto"/>
        <w:ind w:left="426"/>
        <w:rPr>
          <w:rFonts w:ascii="Garamond" w:eastAsiaTheme="minorEastAsia" w:hAnsi="Garamond" w:cs="Arial"/>
          <w:b/>
          <w:color w:val="000000" w:themeColor="text1"/>
          <w:sz w:val="24"/>
          <w:szCs w:val="24"/>
        </w:rPr>
      </w:pPr>
      <w:r w:rsidRPr="00475BAE">
        <w:rPr>
          <w:rFonts w:ascii="Garamond" w:eastAsiaTheme="minorEastAsia" w:hAnsi="Garamond" w:cs="Arial"/>
          <w:color w:val="000000" w:themeColor="text1"/>
          <w:sz w:val="24"/>
          <w:szCs w:val="24"/>
        </w:rPr>
        <w:t>T</w:t>
      </w:r>
      <w:r w:rsidR="00CD2B6C" w:rsidRPr="00475BAE">
        <w:rPr>
          <w:rFonts w:ascii="Garamond" w:eastAsiaTheme="minorEastAsia" w:hAnsi="Garamond" w:cs="Arial"/>
          <w:color w:val="000000" w:themeColor="text1"/>
          <w:sz w:val="24"/>
          <w:szCs w:val="24"/>
        </w:rPr>
        <w:t>he school’s annual admission notice</w:t>
      </w:r>
      <w:r w:rsidRPr="00475BAE">
        <w:rPr>
          <w:rFonts w:ascii="Garamond" w:eastAsiaTheme="minorEastAsia" w:hAnsi="Garamond" w:cs="Arial"/>
          <w:color w:val="000000" w:themeColor="text1"/>
          <w:sz w:val="24"/>
          <w:szCs w:val="24"/>
        </w:rPr>
        <w:t xml:space="preserve"> (where applicable)</w:t>
      </w:r>
    </w:p>
    <w:p w:rsidR="00D932F9" w:rsidRPr="00475BAE" w:rsidRDefault="00CD2B6C" w:rsidP="00E47AF1">
      <w:pPr>
        <w:pStyle w:val="ListParagraph"/>
        <w:numPr>
          <w:ilvl w:val="0"/>
          <w:numId w:val="25"/>
        </w:numPr>
        <w:spacing w:after="0" w:line="240" w:lineRule="auto"/>
        <w:ind w:left="426"/>
        <w:rPr>
          <w:rFonts w:ascii="Garamond" w:eastAsiaTheme="minorEastAsia" w:hAnsi="Garamond" w:cs="Arial"/>
          <w:b/>
          <w:color w:val="000000" w:themeColor="text1"/>
          <w:sz w:val="24"/>
          <w:szCs w:val="24"/>
        </w:rPr>
      </w:pPr>
      <w:r w:rsidRPr="00475BAE">
        <w:rPr>
          <w:rFonts w:ascii="Garamond" w:eastAsiaTheme="minorEastAsia" w:hAnsi="Garamond" w:cs="Arial"/>
          <w:color w:val="000000" w:themeColor="text1"/>
          <w:sz w:val="24"/>
          <w:szCs w:val="24"/>
        </w:rPr>
        <w:t>The</w:t>
      </w:r>
      <w:r w:rsidR="00406BE7" w:rsidRPr="00475BAE">
        <w:rPr>
          <w:rFonts w:ascii="Garamond" w:eastAsiaTheme="minorEastAsia" w:hAnsi="Garamond" w:cs="Arial"/>
          <w:color w:val="000000" w:themeColor="text1"/>
          <w:sz w:val="24"/>
          <w:szCs w:val="24"/>
        </w:rPr>
        <w:t xml:space="preserve"> information</w:t>
      </w:r>
      <w:r w:rsidR="00ED1621"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 xml:space="preserve">provided by the applicant in the </w:t>
      </w:r>
      <w:r w:rsidR="007E7E26" w:rsidRPr="00475BAE">
        <w:rPr>
          <w:rFonts w:ascii="Garamond" w:eastAsiaTheme="minorEastAsia" w:hAnsi="Garamond" w:cs="Arial"/>
          <w:color w:val="000000" w:themeColor="text1"/>
          <w:sz w:val="24"/>
          <w:szCs w:val="24"/>
        </w:rPr>
        <w:t xml:space="preserve">school’s official </w:t>
      </w:r>
      <w:r w:rsidRPr="00475BAE">
        <w:rPr>
          <w:rFonts w:ascii="Garamond" w:eastAsiaTheme="minorEastAsia" w:hAnsi="Garamond" w:cs="Arial"/>
          <w:color w:val="000000" w:themeColor="text1"/>
          <w:sz w:val="24"/>
          <w:szCs w:val="24"/>
        </w:rPr>
        <w:t xml:space="preserve">application form received during the period specified in </w:t>
      </w:r>
      <w:r w:rsidR="007E7E26" w:rsidRPr="00475BAE">
        <w:rPr>
          <w:rFonts w:ascii="Garamond" w:eastAsiaTheme="minorEastAsia" w:hAnsi="Garamond" w:cs="Arial"/>
          <w:color w:val="000000" w:themeColor="text1"/>
          <w:sz w:val="24"/>
          <w:szCs w:val="24"/>
        </w:rPr>
        <w:t>our</w:t>
      </w:r>
      <w:r w:rsidRPr="00475BAE">
        <w:rPr>
          <w:rFonts w:ascii="Garamond" w:eastAsiaTheme="minorEastAsia" w:hAnsi="Garamond" w:cs="Arial"/>
          <w:color w:val="000000" w:themeColor="text1"/>
          <w:sz w:val="24"/>
          <w:szCs w:val="24"/>
        </w:rPr>
        <w:t xml:space="preserve"> annual admission notice for receiving appl</w:t>
      </w:r>
      <w:r w:rsidR="00212DB7" w:rsidRPr="00475BAE">
        <w:rPr>
          <w:rFonts w:ascii="Garamond" w:eastAsiaTheme="minorEastAsia" w:hAnsi="Garamond" w:cs="Arial"/>
          <w:color w:val="000000" w:themeColor="text1"/>
          <w:sz w:val="24"/>
          <w:szCs w:val="24"/>
        </w:rPr>
        <w:t>ications</w:t>
      </w:r>
    </w:p>
    <w:p w:rsidR="00D3482E" w:rsidRPr="00475BAE" w:rsidRDefault="00D3482E" w:rsidP="00E47AF1">
      <w:pPr>
        <w:pStyle w:val="ListParagraph"/>
        <w:spacing w:after="0" w:line="240" w:lineRule="auto"/>
        <w:ind w:left="426"/>
        <w:rPr>
          <w:rFonts w:ascii="Garamond" w:eastAsiaTheme="minorEastAsia" w:hAnsi="Garamond" w:cs="Arial"/>
          <w:color w:val="000000" w:themeColor="text1"/>
          <w:sz w:val="24"/>
          <w:szCs w:val="24"/>
        </w:rPr>
      </w:pPr>
    </w:p>
    <w:p w:rsidR="00A944A9" w:rsidRPr="00475BAE" w:rsidRDefault="00D3482E" w:rsidP="00E47AF1">
      <w:pPr>
        <w:pStyle w:val="ListParagraph"/>
        <w:spacing w:after="0" w:line="240" w:lineRule="auto"/>
        <w:ind w:left="426"/>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w:t>
      </w:r>
      <w:r w:rsidR="007E7E26" w:rsidRPr="00475BAE">
        <w:rPr>
          <w:rFonts w:ascii="Garamond" w:eastAsiaTheme="minorEastAsia" w:hAnsi="Garamond" w:cs="Arial"/>
          <w:color w:val="000000" w:themeColor="text1"/>
          <w:sz w:val="24"/>
          <w:szCs w:val="24"/>
        </w:rPr>
        <w:t xml:space="preserve">Please see </w:t>
      </w:r>
      <w:hyperlink w:anchor="_Late_Applications" w:history="1">
        <w:r w:rsidR="004C42A0" w:rsidRPr="00475BAE">
          <w:rPr>
            <w:rStyle w:val="Hyperlink"/>
            <w:rFonts w:ascii="Garamond" w:eastAsiaTheme="minorEastAsia" w:hAnsi="Garamond" w:cs="Arial"/>
            <w:color w:val="000000" w:themeColor="text1"/>
            <w:sz w:val="24"/>
            <w:szCs w:val="24"/>
          </w:rPr>
          <w:t>section 14</w:t>
        </w:r>
      </w:hyperlink>
      <w:r w:rsidR="007E7E26" w:rsidRPr="00475BAE">
        <w:rPr>
          <w:rFonts w:ascii="Garamond" w:eastAsiaTheme="minorEastAsia" w:hAnsi="Garamond" w:cs="Arial"/>
          <w:color w:val="000000" w:themeColor="text1"/>
          <w:sz w:val="24"/>
          <w:szCs w:val="24"/>
        </w:rPr>
        <w:t xml:space="preserve"> below in</w:t>
      </w:r>
      <w:r w:rsidR="00874D4C" w:rsidRPr="00475BAE">
        <w:rPr>
          <w:rFonts w:ascii="Garamond" w:eastAsiaTheme="minorEastAsia" w:hAnsi="Garamond" w:cs="Arial"/>
          <w:color w:val="000000" w:themeColor="text1"/>
          <w:sz w:val="24"/>
          <w:szCs w:val="24"/>
        </w:rPr>
        <w:t xml:space="preserve"> relation to applications </w:t>
      </w:r>
      <w:r w:rsidR="007E7E26" w:rsidRPr="00475BAE">
        <w:rPr>
          <w:rFonts w:ascii="Garamond" w:eastAsiaTheme="minorEastAsia" w:hAnsi="Garamond" w:cs="Arial"/>
          <w:color w:val="000000" w:themeColor="text1"/>
          <w:sz w:val="24"/>
          <w:szCs w:val="24"/>
        </w:rPr>
        <w:t>received outside of th</w:t>
      </w:r>
      <w:r w:rsidRPr="00475BAE">
        <w:rPr>
          <w:rFonts w:ascii="Garamond" w:eastAsiaTheme="minorEastAsia" w:hAnsi="Garamond" w:cs="Arial"/>
          <w:color w:val="000000" w:themeColor="text1"/>
          <w:sz w:val="24"/>
          <w:szCs w:val="24"/>
        </w:rPr>
        <w:t>e admissions</w:t>
      </w:r>
      <w:r w:rsidR="007E7E26" w:rsidRPr="00475BAE">
        <w:rPr>
          <w:rFonts w:ascii="Garamond" w:eastAsiaTheme="minorEastAsia" w:hAnsi="Garamond" w:cs="Arial"/>
          <w:color w:val="000000" w:themeColor="text1"/>
          <w:sz w:val="24"/>
          <w:szCs w:val="24"/>
        </w:rPr>
        <w:t xml:space="preserve"> period and </w:t>
      </w:r>
      <w:hyperlink w:anchor="_Procedures_for_admission" w:history="1">
        <w:r w:rsidR="004C42A0" w:rsidRPr="00475BAE">
          <w:rPr>
            <w:rStyle w:val="Hyperlink"/>
            <w:rFonts w:ascii="Garamond" w:eastAsiaTheme="minorEastAsia" w:hAnsi="Garamond" w:cs="Arial"/>
            <w:color w:val="000000" w:themeColor="text1"/>
            <w:sz w:val="24"/>
            <w:szCs w:val="24"/>
          </w:rPr>
          <w:t xml:space="preserve">section 15 </w:t>
        </w:r>
      </w:hyperlink>
      <w:r w:rsidR="007E7E26" w:rsidRPr="00475BAE">
        <w:rPr>
          <w:rFonts w:ascii="Garamond" w:eastAsiaTheme="minorEastAsia" w:hAnsi="Garamond" w:cs="Arial"/>
          <w:color w:val="000000" w:themeColor="text1"/>
          <w:sz w:val="24"/>
          <w:szCs w:val="24"/>
        </w:rPr>
        <w:t xml:space="preserve"> below in relation to applications for places in years other than the intake </w:t>
      </w:r>
      <w:r w:rsidRPr="00475BAE">
        <w:rPr>
          <w:rFonts w:ascii="Garamond" w:eastAsiaTheme="minorEastAsia" w:hAnsi="Garamond" w:cs="Arial"/>
          <w:color w:val="000000" w:themeColor="text1"/>
          <w:sz w:val="24"/>
          <w:szCs w:val="24"/>
        </w:rPr>
        <w:t>group.)</w:t>
      </w:r>
    </w:p>
    <w:p w:rsidR="007E7E26" w:rsidRPr="00475BAE" w:rsidRDefault="007E7E26" w:rsidP="00E47AF1">
      <w:pPr>
        <w:pStyle w:val="ListParagraph"/>
        <w:spacing w:after="0" w:line="240" w:lineRule="auto"/>
        <w:ind w:left="426"/>
        <w:rPr>
          <w:rFonts w:ascii="Garamond" w:eastAsiaTheme="minorEastAsia" w:hAnsi="Garamond" w:cs="Arial"/>
          <w:color w:val="000000" w:themeColor="text1"/>
          <w:sz w:val="24"/>
          <w:szCs w:val="24"/>
        </w:rPr>
      </w:pPr>
    </w:p>
    <w:p w:rsidR="00406BE7" w:rsidRPr="00475BAE" w:rsidRDefault="00406BE7" w:rsidP="00E47AF1">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Selection criteria </w:t>
      </w:r>
      <w:r w:rsidR="00ED1621" w:rsidRPr="00475BAE">
        <w:rPr>
          <w:rFonts w:ascii="Garamond" w:eastAsiaTheme="minorEastAsia" w:hAnsi="Garamond" w:cs="Arial"/>
          <w:color w:val="000000" w:themeColor="text1"/>
          <w:sz w:val="24"/>
          <w:szCs w:val="24"/>
        </w:rPr>
        <w:t xml:space="preserve">that are </w:t>
      </w:r>
      <w:r w:rsidRPr="00475BAE">
        <w:rPr>
          <w:rFonts w:ascii="Garamond" w:eastAsiaTheme="minorEastAsia" w:hAnsi="Garamond" w:cs="Arial"/>
          <w:color w:val="000000" w:themeColor="text1"/>
          <w:sz w:val="24"/>
          <w:szCs w:val="24"/>
        </w:rPr>
        <w:t>not included in our school admission policy will not be used to make a decision on an application for a place in our school.</w:t>
      </w:r>
    </w:p>
    <w:p w:rsidR="005E4A3E" w:rsidRPr="00475BAE" w:rsidRDefault="005E4A3E" w:rsidP="00E47AF1">
      <w:pPr>
        <w:spacing w:after="0" w:line="240" w:lineRule="auto"/>
        <w:rPr>
          <w:rFonts w:ascii="Garamond" w:eastAsiaTheme="minorEastAsia" w:hAnsi="Garamond" w:cs="Arial"/>
          <w:b/>
          <w:color w:val="000000" w:themeColor="text1"/>
          <w:sz w:val="24"/>
          <w:szCs w:val="24"/>
        </w:rPr>
      </w:pPr>
    </w:p>
    <w:p w:rsidR="00406BE7" w:rsidRPr="00475BAE" w:rsidRDefault="00406BE7" w:rsidP="00F10754">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lastRenderedPageBreak/>
        <w:t>Notifying applicants of decisions</w:t>
      </w:r>
    </w:p>
    <w:p w:rsidR="00406BE7" w:rsidRPr="00475BAE" w:rsidRDefault="00406BE7" w:rsidP="00406BE7">
      <w:pPr>
        <w:autoSpaceDE w:val="0"/>
        <w:autoSpaceDN w:val="0"/>
        <w:adjustRightInd w:val="0"/>
        <w:spacing w:after="0" w:line="240" w:lineRule="auto"/>
        <w:contextualSpacing/>
        <w:jc w:val="both"/>
        <w:rPr>
          <w:rFonts w:ascii="Garamond" w:eastAsiaTheme="minorEastAsia" w:hAnsi="Garamond" w:cs="Arial"/>
          <w:color w:val="000000" w:themeColor="text1"/>
          <w:sz w:val="24"/>
          <w:szCs w:val="24"/>
        </w:rPr>
      </w:pPr>
    </w:p>
    <w:p w:rsidR="00406BE7" w:rsidRPr="00475BAE" w:rsidRDefault="00406BE7" w:rsidP="00E47AF1">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Applicants will be informed </w:t>
      </w:r>
      <w:r w:rsidR="00ED1621" w:rsidRPr="00475BAE">
        <w:rPr>
          <w:rFonts w:ascii="Garamond" w:eastAsiaTheme="minorEastAsia" w:hAnsi="Garamond" w:cs="Arial"/>
          <w:color w:val="000000" w:themeColor="text1"/>
          <w:sz w:val="24"/>
          <w:szCs w:val="24"/>
        </w:rPr>
        <w:t xml:space="preserve">in writing </w:t>
      </w:r>
      <w:r w:rsidRPr="00475BAE">
        <w:rPr>
          <w:rFonts w:ascii="Garamond" w:eastAsiaTheme="minorEastAsia" w:hAnsi="Garamond" w:cs="Arial"/>
          <w:color w:val="000000" w:themeColor="text1"/>
          <w:sz w:val="24"/>
          <w:szCs w:val="24"/>
        </w:rPr>
        <w:t xml:space="preserve">as to the decision of the school, </w:t>
      </w:r>
      <w:r w:rsidR="00ED1621" w:rsidRPr="00475BAE">
        <w:rPr>
          <w:rFonts w:ascii="Garamond" w:eastAsiaTheme="minorEastAsia" w:hAnsi="Garamond" w:cs="Arial"/>
          <w:color w:val="000000" w:themeColor="text1"/>
          <w:sz w:val="24"/>
          <w:szCs w:val="24"/>
        </w:rPr>
        <w:t>within the timeline</w:t>
      </w:r>
      <w:r w:rsidRPr="00475BAE">
        <w:rPr>
          <w:rFonts w:ascii="Garamond" w:eastAsiaTheme="minorEastAsia" w:hAnsi="Garamond" w:cs="Arial"/>
          <w:color w:val="000000" w:themeColor="text1"/>
          <w:sz w:val="24"/>
          <w:szCs w:val="24"/>
        </w:rPr>
        <w:t xml:space="preserve"> outlined in the annual admissions notice. </w:t>
      </w:r>
    </w:p>
    <w:p w:rsidR="00406BE7" w:rsidRPr="00475BAE" w:rsidRDefault="00406BE7" w:rsidP="00E47AF1">
      <w:pPr>
        <w:autoSpaceDE w:val="0"/>
        <w:autoSpaceDN w:val="0"/>
        <w:adjustRightInd w:val="0"/>
        <w:spacing w:after="0" w:line="240" w:lineRule="auto"/>
        <w:rPr>
          <w:rFonts w:ascii="Garamond" w:eastAsiaTheme="minorEastAsia" w:hAnsi="Garamond" w:cs="Arial"/>
          <w:color w:val="000000" w:themeColor="text1"/>
          <w:sz w:val="24"/>
          <w:szCs w:val="24"/>
        </w:rPr>
      </w:pPr>
    </w:p>
    <w:p w:rsidR="00406BE7" w:rsidRPr="00475BAE" w:rsidRDefault="00406BE7" w:rsidP="00E47AF1">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If a student is not offered a place in our school, the reasons why they were not offered a place will be communicated in writing</w:t>
      </w:r>
      <w:r w:rsidR="00ED1621" w:rsidRPr="00475BAE">
        <w:rPr>
          <w:rFonts w:ascii="Garamond" w:eastAsiaTheme="minorEastAsia" w:hAnsi="Garamond" w:cs="Arial"/>
          <w:color w:val="000000" w:themeColor="text1"/>
          <w:sz w:val="24"/>
          <w:szCs w:val="24"/>
        </w:rPr>
        <w:t xml:space="preserve"> to the applicant</w:t>
      </w:r>
      <w:r w:rsidRPr="00475BAE">
        <w:rPr>
          <w:rFonts w:ascii="Garamond" w:eastAsiaTheme="minorEastAsia" w:hAnsi="Garamond" w:cs="Arial"/>
          <w:color w:val="000000" w:themeColor="text1"/>
          <w:sz w:val="24"/>
          <w:szCs w:val="24"/>
        </w:rPr>
        <w:t>,</w:t>
      </w:r>
      <w:r w:rsidR="00ED1621" w:rsidRPr="00475BAE">
        <w:rPr>
          <w:rFonts w:ascii="Garamond" w:eastAsiaTheme="minorEastAsia" w:hAnsi="Garamond" w:cs="Arial"/>
          <w:color w:val="000000" w:themeColor="text1"/>
          <w:sz w:val="24"/>
          <w:szCs w:val="24"/>
        </w:rPr>
        <w:t xml:space="preserve"> including</w:t>
      </w:r>
      <w:r w:rsidR="00481B24" w:rsidRPr="00475BAE">
        <w:rPr>
          <w:rFonts w:ascii="Garamond" w:eastAsiaTheme="minorEastAsia" w:hAnsi="Garamond" w:cs="Arial"/>
          <w:color w:val="000000" w:themeColor="text1"/>
          <w:sz w:val="24"/>
          <w:szCs w:val="24"/>
        </w:rPr>
        <w:t xml:space="preserve">, where applicable, </w:t>
      </w:r>
      <w:r w:rsidR="00ED1621" w:rsidRPr="00475BAE">
        <w:rPr>
          <w:rFonts w:ascii="Garamond" w:eastAsiaTheme="minorEastAsia" w:hAnsi="Garamond" w:cs="Arial"/>
          <w:color w:val="000000" w:themeColor="text1"/>
          <w:sz w:val="24"/>
          <w:szCs w:val="24"/>
        </w:rPr>
        <w:t xml:space="preserve">details of </w:t>
      </w:r>
      <w:r w:rsidRPr="00475BAE">
        <w:rPr>
          <w:rFonts w:ascii="Garamond" w:eastAsiaTheme="minorEastAsia" w:hAnsi="Garamond" w:cs="Arial"/>
          <w:color w:val="000000" w:themeColor="text1"/>
          <w:sz w:val="24"/>
          <w:szCs w:val="24"/>
        </w:rPr>
        <w:t>the student</w:t>
      </w:r>
      <w:r w:rsidR="00ED1621" w:rsidRPr="00475BAE">
        <w:rPr>
          <w:rFonts w:ascii="Garamond" w:eastAsiaTheme="minorEastAsia" w:hAnsi="Garamond" w:cs="Arial"/>
          <w:color w:val="000000" w:themeColor="text1"/>
          <w:sz w:val="24"/>
          <w:szCs w:val="24"/>
        </w:rPr>
        <w:t>’</w:t>
      </w:r>
      <w:r w:rsidRPr="00475BAE">
        <w:rPr>
          <w:rFonts w:ascii="Garamond" w:eastAsiaTheme="minorEastAsia" w:hAnsi="Garamond" w:cs="Arial"/>
          <w:color w:val="000000" w:themeColor="text1"/>
          <w:sz w:val="24"/>
          <w:szCs w:val="24"/>
        </w:rPr>
        <w:t xml:space="preserve">s ranking against the selection criteria and </w:t>
      </w:r>
      <w:r w:rsidR="00ED1621" w:rsidRPr="00475BAE">
        <w:rPr>
          <w:rFonts w:ascii="Garamond" w:eastAsiaTheme="minorEastAsia" w:hAnsi="Garamond" w:cs="Arial"/>
          <w:color w:val="000000" w:themeColor="text1"/>
          <w:sz w:val="24"/>
          <w:szCs w:val="24"/>
        </w:rPr>
        <w:t>details of the student’s place</w:t>
      </w:r>
      <w:r w:rsidRPr="00475BAE">
        <w:rPr>
          <w:rFonts w:ascii="Garamond" w:eastAsiaTheme="minorEastAsia" w:hAnsi="Garamond" w:cs="Arial"/>
          <w:color w:val="000000" w:themeColor="text1"/>
          <w:sz w:val="24"/>
          <w:szCs w:val="24"/>
        </w:rPr>
        <w:t xml:space="preserve"> on the waiting list for the school y</w:t>
      </w:r>
      <w:r w:rsidR="00322FEE" w:rsidRPr="00475BAE">
        <w:rPr>
          <w:rFonts w:ascii="Garamond" w:eastAsiaTheme="minorEastAsia" w:hAnsi="Garamond" w:cs="Arial"/>
          <w:color w:val="000000" w:themeColor="text1"/>
          <w:sz w:val="24"/>
          <w:szCs w:val="24"/>
        </w:rPr>
        <w:t xml:space="preserve">ear concerned. </w:t>
      </w:r>
      <w:r w:rsidRPr="00475BAE">
        <w:rPr>
          <w:rFonts w:ascii="Garamond" w:eastAsiaTheme="minorEastAsia" w:hAnsi="Garamond" w:cs="Arial"/>
          <w:color w:val="000000" w:themeColor="text1"/>
          <w:sz w:val="24"/>
          <w:szCs w:val="24"/>
        </w:rPr>
        <w:t xml:space="preserve"> </w:t>
      </w:r>
    </w:p>
    <w:p w:rsidR="00406BE7" w:rsidRPr="00475BAE" w:rsidRDefault="00406BE7" w:rsidP="00E47AF1">
      <w:pPr>
        <w:autoSpaceDE w:val="0"/>
        <w:autoSpaceDN w:val="0"/>
        <w:adjustRightInd w:val="0"/>
        <w:spacing w:after="0" w:line="240" w:lineRule="auto"/>
        <w:contextualSpacing/>
        <w:rPr>
          <w:rFonts w:ascii="Garamond" w:eastAsiaTheme="minorEastAsia" w:hAnsi="Garamond" w:cs="Arial"/>
          <w:color w:val="000000" w:themeColor="text1"/>
          <w:sz w:val="24"/>
          <w:szCs w:val="24"/>
        </w:rPr>
      </w:pPr>
    </w:p>
    <w:p w:rsidR="00406BE7" w:rsidRPr="00475BAE" w:rsidRDefault="00ED1621" w:rsidP="00E47AF1">
      <w:pPr>
        <w:autoSpaceDE w:val="0"/>
        <w:autoSpaceDN w:val="0"/>
        <w:adjustRightInd w:val="0"/>
        <w:spacing w:after="0" w:line="240" w:lineRule="auto"/>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Applicants </w:t>
      </w:r>
      <w:r w:rsidR="00406BE7" w:rsidRPr="00475BAE">
        <w:rPr>
          <w:rFonts w:ascii="Garamond" w:eastAsiaTheme="minorEastAsia" w:hAnsi="Garamond" w:cs="Arial"/>
          <w:color w:val="000000" w:themeColor="text1"/>
          <w:sz w:val="24"/>
          <w:szCs w:val="24"/>
        </w:rPr>
        <w:t>will be informe</w:t>
      </w:r>
      <w:r w:rsidRPr="00475BAE">
        <w:rPr>
          <w:rFonts w:ascii="Garamond" w:eastAsiaTheme="minorEastAsia" w:hAnsi="Garamond" w:cs="Arial"/>
          <w:color w:val="000000" w:themeColor="text1"/>
          <w:sz w:val="24"/>
          <w:szCs w:val="24"/>
        </w:rPr>
        <w:t xml:space="preserve">d of the right to seek a review/right of </w:t>
      </w:r>
      <w:r w:rsidR="00406BE7" w:rsidRPr="00475BAE">
        <w:rPr>
          <w:rFonts w:ascii="Garamond" w:eastAsiaTheme="minorEastAsia" w:hAnsi="Garamond" w:cs="Arial"/>
          <w:color w:val="000000" w:themeColor="text1"/>
          <w:sz w:val="24"/>
          <w:szCs w:val="24"/>
        </w:rPr>
        <w:t xml:space="preserve">appeal of the school’s decision (see </w:t>
      </w:r>
      <w:hyperlink w:anchor="_Reviews/appeals" w:history="1">
        <w:r w:rsidR="00883B35" w:rsidRPr="00475BAE">
          <w:rPr>
            <w:rStyle w:val="Hyperlink"/>
            <w:rFonts w:ascii="Garamond" w:eastAsiaTheme="minorEastAsia" w:hAnsi="Garamond" w:cs="Arial"/>
            <w:color w:val="000000" w:themeColor="text1"/>
            <w:sz w:val="24"/>
            <w:szCs w:val="24"/>
          </w:rPr>
          <w:t>section 18</w:t>
        </w:r>
      </w:hyperlink>
      <w:r w:rsidR="00883B35" w:rsidRPr="00475BAE">
        <w:rPr>
          <w:rFonts w:ascii="Garamond" w:eastAsiaTheme="minorEastAsia" w:hAnsi="Garamond" w:cs="Arial"/>
          <w:color w:val="000000" w:themeColor="text1"/>
          <w:sz w:val="24"/>
          <w:szCs w:val="24"/>
        </w:rPr>
        <w:t xml:space="preserve"> </w:t>
      </w:r>
      <w:r w:rsidR="00406BE7" w:rsidRPr="00475BAE">
        <w:rPr>
          <w:rFonts w:ascii="Garamond" w:eastAsiaTheme="minorEastAsia" w:hAnsi="Garamond" w:cs="Arial"/>
          <w:color w:val="000000" w:themeColor="text1"/>
          <w:sz w:val="24"/>
          <w:szCs w:val="24"/>
        </w:rPr>
        <w:t>below for further details)</w:t>
      </w:r>
      <w:r w:rsidR="003B6FA7" w:rsidRPr="00475BAE">
        <w:rPr>
          <w:rFonts w:ascii="Garamond" w:eastAsiaTheme="minorEastAsia" w:hAnsi="Garamond" w:cs="Arial"/>
          <w:color w:val="000000" w:themeColor="text1"/>
          <w:sz w:val="24"/>
          <w:szCs w:val="24"/>
        </w:rPr>
        <w:t>.</w:t>
      </w:r>
    </w:p>
    <w:p w:rsidR="003B6FA7" w:rsidRPr="00475BAE" w:rsidRDefault="003B6FA7" w:rsidP="00406BE7">
      <w:pPr>
        <w:autoSpaceDE w:val="0"/>
        <w:autoSpaceDN w:val="0"/>
        <w:adjustRightInd w:val="0"/>
        <w:spacing w:after="0" w:line="240" w:lineRule="auto"/>
        <w:contextualSpacing/>
        <w:jc w:val="both"/>
        <w:rPr>
          <w:rFonts w:ascii="Garamond" w:eastAsiaTheme="minorEastAsia" w:hAnsi="Garamond" w:cs="Arial"/>
          <w:color w:val="000000" w:themeColor="text1"/>
          <w:sz w:val="24"/>
          <w:szCs w:val="24"/>
        </w:rPr>
      </w:pPr>
    </w:p>
    <w:p w:rsidR="00406BE7" w:rsidRPr="00475BAE" w:rsidRDefault="00406BE7" w:rsidP="00406BE7">
      <w:pPr>
        <w:spacing w:after="0" w:line="240" w:lineRule="auto"/>
        <w:rPr>
          <w:rFonts w:ascii="Garamond" w:eastAsiaTheme="minorEastAsia" w:hAnsi="Garamond" w:cs="Arial"/>
          <w:color w:val="000000" w:themeColor="text1"/>
          <w:sz w:val="24"/>
          <w:szCs w:val="24"/>
        </w:rPr>
      </w:pPr>
    </w:p>
    <w:p w:rsidR="00406BE7" w:rsidRPr="00475BAE" w:rsidRDefault="00406BE7" w:rsidP="00103809">
      <w:pPr>
        <w:pStyle w:val="Heading2"/>
        <w:numPr>
          <w:ilvl w:val="0"/>
          <w:numId w:val="29"/>
        </w:numPr>
        <w:rPr>
          <w:rFonts w:ascii="Garamond" w:eastAsiaTheme="minorEastAsia" w:hAnsi="Garamond" w:cs="Arial"/>
          <w:b/>
          <w:color w:val="000000" w:themeColor="text1"/>
          <w:sz w:val="24"/>
          <w:szCs w:val="24"/>
        </w:rPr>
      </w:pPr>
      <w:bookmarkStart w:id="3" w:name="_Acceptance_of_an"/>
      <w:bookmarkEnd w:id="3"/>
      <w:r w:rsidRPr="00475BAE">
        <w:rPr>
          <w:rFonts w:ascii="Garamond" w:eastAsiaTheme="minorEastAsia" w:hAnsi="Garamond" w:cs="Arial"/>
          <w:b/>
          <w:color w:val="000000" w:themeColor="text1"/>
          <w:sz w:val="24"/>
          <w:szCs w:val="24"/>
        </w:rPr>
        <w:t xml:space="preserve"> </w:t>
      </w:r>
      <w:bookmarkStart w:id="4" w:name="_Ref31796919"/>
      <w:r w:rsidRPr="00475BAE">
        <w:rPr>
          <w:rFonts w:ascii="Garamond" w:eastAsiaTheme="minorEastAsia" w:hAnsi="Garamond" w:cs="Arial"/>
          <w:b/>
          <w:color w:val="000000" w:themeColor="text1"/>
          <w:sz w:val="24"/>
          <w:szCs w:val="24"/>
        </w:rPr>
        <w:t>Acceptance of an offer of a place by an applicant</w:t>
      </w:r>
      <w:bookmarkEnd w:id="4"/>
    </w:p>
    <w:p w:rsidR="00406BE7" w:rsidRPr="00475BAE" w:rsidRDefault="00406BE7" w:rsidP="00406BE7">
      <w:pPr>
        <w:pStyle w:val="ListParagraph"/>
        <w:spacing w:after="0" w:line="240" w:lineRule="auto"/>
        <w:rPr>
          <w:rFonts w:ascii="Garamond" w:eastAsiaTheme="minorEastAsia" w:hAnsi="Garamond" w:cs="Arial"/>
          <w:b/>
          <w:color w:val="000000" w:themeColor="text1"/>
          <w:sz w:val="24"/>
          <w:szCs w:val="24"/>
        </w:rPr>
      </w:pPr>
    </w:p>
    <w:p w:rsidR="00406BE7"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In accepting an offer</w:t>
      </w:r>
      <w:r w:rsidR="00193E3C">
        <w:rPr>
          <w:rFonts w:ascii="Garamond" w:eastAsiaTheme="minorEastAsia" w:hAnsi="Garamond" w:cs="Arial"/>
          <w:color w:val="000000" w:themeColor="text1"/>
          <w:sz w:val="24"/>
          <w:szCs w:val="24"/>
        </w:rPr>
        <w:t xml:space="preserve"> of admission from Redeemer Girls National School</w:t>
      </w:r>
      <w:r w:rsidRPr="00475BAE">
        <w:rPr>
          <w:rFonts w:ascii="Garamond" w:eastAsiaTheme="minorEastAsia" w:hAnsi="Garamond" w:cs="Arial"/>
          <w:color w:val="000000" w:themeColor="text1"/>
          <w:sz w:val="24"/>
          <w:szCs w:val="24"/>
        </w:rPr>
        <w:t xml:space="preserve">, you </w:t>
      </w:r>
      <w:r w:rsidR="00ED1621" w:rsidRPr="00475BAE">
        <w:rPr>
          <w:rFonts w:ascii="Garamond" w:eastAsiaTheme="minorEastAsia" w:hAnsi="Garamond" w:cs="Arial"/>
          <w:color w:val="000000" w:themeColor="text1"/>
          <w:sz w:val="24"/>
          <w:szCs w:val="24"/>
        </w:rPr>
        <w:t xml:space="preserve">must </w:t>
      </w:r>
      <w:r w:rsidRPr="00475BAE">
        <w:rPr>
          <w:rFonts w:ascii="Garamond" w:eastAsiaTheme="minorEastAsia" w:hAnsi="Garamond" w:cs="Arial"/>
          <w:color w:val="000000" w:themeColor="text1"/>
          <w:sz w:val="24"/>
          <w:szCs w:val="24"/>
        </w:rPr>
        <w:t>indicate—</w:t>
      </w:r>
    </w:p>
    <w:p w:rsidR="00406BE7"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p>
    <w:p w:rsidR="00406BE7"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w:t>
      </w:r>
      <w:proofErr w:type="spellStart"/>
      <w:r w:rsidRPr="00475BAE">
        <w:rPr>
          <w:rFonts w:ascii="Garamond" w:eastAsiaTheme="minorEastAsia" w:hAnsi="Garamond" w:cs="Arial"/>
          <w:color w:val="000000" w:themeColor="text1"/>
          <w:sz w:val="24"/>
          <w:szCs w:val="24"/>
        </w:rPr>
        <w:t>i</w:t>
      </w:r>
      <w:proofErr w:type="spellEnd"/>
      <w:r w:rsidRPr="00475BAE">
        <w:rPr>
          <w:rFonts w:ascii="Garamond" w:eastAsiaTheme="minorEastAsia" w:hAnsi="Garamond" w:cs="Arial"/>
          <w:color w:val="000000" w:themeColor="text1"/>
          <w:sz w:val="24"/>
          <w:szCs w:val="24"/>
        </w:rPr>
        <w:t xml:space="preserve">) whether or not you have accepted an offer of admission for another school or schools. If you have accepted such an offer, you must </w:t>
      </w:r>
      <w:r w:rsidR="00A22884" w:rsidRPr="00475BAE">
        <w:rPr>
          <w:rFonts w:ascii="Garamond" w:eastAsiaTheme="minorEastAsia" w:hAnsi="Garamond" w:cs="Arial"/>
          <w:color w:val="000000" w:themeColor="text1"/>
          <w:sz w:val="24"/>
          <w:szCs w:val="24"/>
        </w:rPr>
        <w:t xml:space="preserve">also </w:t>
      </w:r>
      <w:r w:rsidRPr="00475BAE">
        <w:rPr>
          <w:rFonts w:ascii="Garamond" w:eastAsiaTheme="minorEastAsia" w:hAnsi="Garamond" w:cs="Arial"/>
          <w:color w:val="000000" w:themeColor="text1"/>
          <w:sz w:val="24"/>
          <w:szCs w:val="24"/>
        </w:rPr>
        <w:t>provide details of</w:t>
      </w:r>
      <w:r w:rsidR="00A22884" w:rsidRPr="00475BAE">
        <w:rPr>
          <w:rFonts w:ascii="Garamond" w:eastAsiaTheme="minorEastAsia" w:hAnsi="Garamond" w:cs="Arial"/>
          <w:color w:val="000000" w:themeColor="text1"/>
          <w:sz w:val="24"/>
          <w:szCs w:val="24"/>
        </w:rPr>
        <w:t xml:space="preserve"> the offer or offers concerned and</w:t>
      </w:r>
    </w:p>
    <w:p w:rsidR="00764262" w:rsidRPr="00475BAE" w:rsidRDefault="00764262" w:rsidP="00406BE7">
      <w:pPr>
        <w:autoSpaceDE w:val="0"/>
        <w:autoSpaceDN w:val="0"/>
        <w:adjustRightInd w:val="0"/>
        <w:spacing w:after="0" w:line="240" w:lineRule="auto"/>
        <w:rPr>
          <w:rFonts w:ascii="Garamond" w:eastAsiaTheme="minorEastAsia" w:hAnsi="Garamond" w:cs="Arial"/>
          <w:color w:val="000000" w:themeColor="text1"/>
          <w:sz w:val="24"/>
          <w:szCs w:val="24"/>
        </w:rPr>
      </w:pPr>
    </w:p>
    <w:p w:rsidR="00764262"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(ii) whether or not you have applied for and awaiting confirmation of an offer of admission from another school or schools, and if so, you must provide details of the other school or schools concerned.</w:t>
      </w:r>
    </w:p>
    <w:p w:rsidR="00E47AF1" w:rsidRPr="00475BAE" w:rsidRDefault="00E47AF1" w:rsidP="00406BE7">
      <w:pPr>
        <w:autoSpaceDE w:val="0"/>
        <w:autoSpaceDN w:val="0"/>
        <w:adjustRightInd w:val="0"/>
        <w:spacing w:after="0" w:line="240" w:lineRule="auto"/>
        <w:rPr>
          <w:rFonts w:ascii="Garamond" w:eastAsiaTheme="minorEastAsia" w:hAnsi="Garamond" w:cs="Arial"/>
          <w:color w:val="000000" w:themeColor="text1"/>
          <w:sz w:val="24"/>
          <w:szCs w:val="24"/>
        </w:rPr>
      </w:pPr>
    </w:p>
    <w:p w:rsidR="00ED1621" w:rsidRPr="00475BAE" w:rsidRDefault="00ED1621" w:rsidP="0010380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Circumstances in which offers may not be made or may be withdrawn</w:t>
      </w:r>
    </w:p>
    <w:p w:rsidR="00406BE7"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p>
    <w:p w:rsidR="00406BE7" w:rsidRPr="00475BAE" w:rsidRDefault="00406BE7" w:rsidP="00406BE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An offer of admission may not be made or may be withdrawn by </w:t>
      </w:r>
      <w:r w:rsidR="00C7632A" w:rsidRPr="00475BAE">
        <w:rPr>
          <w:rFonts w:ascii="Garamond" w:eastAsiaTheme="minorEastAsia" w:hAnsi="Garamond" w:cs="Arial"/>
          <w:color w:val="000000" w:themeColor="text1"/>
          <w:sz w:val="24"/>
          <w:szCs w:val="24"/>
        </w:rPr>
        <w:t>Redeemer Girls National School</w:t>
      </w:r>
      <w:r w:rsidR="00575727"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where—</w:t>
      </w:r>
    </w:p>
    <w:p w:rsidR="00406BE7" w:rsidRPr="00475BAE" w:rsidRDefault="00406BE7" w:rsidP="00406BE7">
      <w:pPr>
        <w:numPr>
          <w:ilvl w:val="0"/>
          <w:numId w:val="3"/>
        </w:numPr>
        <w:autoSpaceDE w:val="0"/>
        <w:autoSpaceDN w:val="0"/>
        <w:adjustRightInd w:val="0"/>
        <w:spacing w:after="0" w:line="240" w:lineRule="auto"/>
        <w:ind w:left="851" w:hanging="491"/>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it is established that information contained in the application is false or misleading.</w:t>
      </w:r>
    </w:p>
    <w:p w:rsidR="00406BE7" w:rsidRPr="00475BAE" w:rsidRDefault="00406BE7" w:rsidP="00406BE7">
      <w:pPr>
        <w:numPr>
          <w:ilvl w:val="0"/>
          <w:numId w:val="3"/>
        </w:numPr>
        <w:autoSpaceDE w:val="0"/>
        <w:autoSpaceDN w:val="0"/>
        <w:adjustRightInd w:val="0"/>
        <w:spacing w:after="0" w:line="240" w:lineRule="auto"/>
        <w:ind w:left="851" w:hanging="491"/>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an applicant fails to confirm acceptance of an offer of admission on or before the date set out in the annual admission notice of the school.</w:t>
      </w:r>
    </w:p>
    <w:p w:rsidR="00406BE7" w:rsidRPr="00475BAE" w:rsidRDefault="00406BE7" w:rsidP="00406BE7">
      <w:pPr>
        <w:numPr>
          <w:ilvl w:val="0"/>
          <w:numId w:val="3"/>
        </w:numPr>
        <w:autoSpaceDE w:val="0"/>
        <w:autoSpaceDN w:val="0"/>
        <w:adjustRightInd w:val="0"/>
        <w:spacing w:after="0" w:line="240" w:lineRule="auto"/>
        <w:ind w:left="851" w:hanging="491"/>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475BAE" w:rsidRDefault="00406BE7" w:rsidP="00121CB2">
      <w:pPr>
        <w:numPr>
          <w:ilvl w:val="0"/>
          <w:numId w:val="3"/>
        </w:numPr>
        <w:autoSpaceDE w:val="0"/>
        <w:autoSpaceDN w:val="0"/>
        <w:adjustRightInd w:val="0"/>
        <w:spacing w:after="0" w:line="240" w:lineRule="auto"/>
        <w:ind w:left="851" w:hanging="491"/>
        <w:contextual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an applicant has failed to comply with the requirements of ‘acceptance of an offer’ as set out in </w:t>
      </w:r>
      <w:hyperlink w:anchor="_Acceptance_of_an" w:history="1">
        <w:r w:rsidR="00883B35" w:rsidRPr="00475BAE">
          <w:rPr>
            <w:rStyle w:val="Hyperlink"/>
            <w:rFonts w:ascii="Garamond" w:eastAsiaTheme="minorEastAsia" w:hAnsi="Garamond" w:cs="Arial"/>
            <w:color w:val="000000" w:themeColor="text1"/>
            <w:sz w:val="24"/>
            <w:szCs w:val="24"/>
          </w:rPr>
          <w:t>section 10</w:t>
        </w:r>
      </w:hyperlink>
      <w:r w:rsidR="00883B35"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above.</w:t>
      </w:r>
    </w:p>
    <w:p w:rsidR="001F69E3" w:rsidRPr="00475BAE" w:rsidRDefault="001F69E3" w:rsidP="001F69E3">
      <w:pPr>
        <w:autoSpaceDE w:val="0"/>
        <w:autoSpaceDN w:val="0"/>
        <w:adjustRightInd w:val="0"/>
        <w:spacing w:after="0" w:line="240" w:lineRule="auto"/>
        <w:ind w:left="851"/>
        <w:contextualSpacing/>
        <w:rPr>
          <w:rFonts w:ascii="Garamond" w:eastAsiaTheme="minorEastAsia" w:hAnsi="Garamond" w:cs="Arial"/>
          <w:color w:val="000000" w:themeColor="text1"/>
          <w:sz w:val="24"/>
          <w:szCs w:val="24"/>
        </w:rPr>
      </w:pPr>
    </w:p>
    <w:p w:rsidR="00E47AF1" w:rsidRPr="00475BAE" w:rsidRDefault="00E47AF1" w:rsidP="001F69E3">
      <w:pPr>
        <w:autoSpaceDE w:val="0"/>
        <w:autoSpaceDN w:val="0"/>
        <w:adjustRightInd w:val="0"/>
        <w:spacing w:after="0" w:line="240" w:lineRule="auto"/>
        <w:ind w:left="851"/>
        <w:contextualSpacing/>
        <w:rPr>
          <w:rFonts w:ascii="Garamond" w:eastAsiaTheme="minorEastAsia" w:hAnsi="Garamond" w:cs="Arial"/>
          <w:color w:val="000000" w:themeColor="text1"/>
          <w:sz w:val="24"/>
          <w:szCs w:val="24"/>
        </w:rPr>
      </w:pPr>
    </w:p>
    <w:p w:rsidR="00121CB2" w:rsidRPr="00475BAE" w:rsidRDefault="00121CB2" w:rsidP="003207E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Sharing of Data with other schools</w:t>
      </w:r>
    </w:p>
    <w:p w:rsidR="00121CB2" w:rsidRPr="00475BAE" w:rsidRDefault="00121CB2" w:rsidP="00E47AF1">
      <w:pPr>
        <w:spacing w:after="0" w:line="240" w:lineRule="auto"/>
        <w:rPr>
          <w:rFonts w:ascii="Garamond" w:eastAsiaTheme="minorEastAsia" w:hAnsi="Garamond" w:cs="Arial"/>
          <w:b/>
          <w:color w:val="000000" w:themeColor="text1"/>
          <w:sz w:val="24"/>
          <w:szCs w:val="24"/>
        </w:rPr>
      </w:pPr>
    </w:p>
    <w:p w:rsidR="006772A0" w:rsidRPr="00475BAE" w:rsidRDefault="00121CB2" w:rsidP="00E47AF1">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Applicants should be aware that section 66(6) of the Education (Admission to Schools) Act 2018 allows for the sharing of </w:t>
      </w:r>
      <w:r w:rsidR="00A2174D" w:rsidRPr="00475BAE">
        <w:rPr>
          <w:rFonts w:ascii="Garamond" w:eastAsiaTheme="minorEastAsia" w:hAnsi="Garamond" w:cs="Arial"/>
          <w:color w:val="000000" w:themeColor="text1"/>
          <w:sz w:val="24"/>
          <w:szCs w:val="24"/>
        </w:rPr>
        <w:t>certain information</w:t>
      </w:r>
      <w:r w:rsidRPr="00475BAE">
        <w:rPr>
          <w:rFonts w:ascii="Garamond" w:eastAsiaTheme="minorEastAsia" w:hAnsi="Garamond" w:cs="Arial"/>
          <w:color w:val="000000" w:themeColor="text1"/>
          <w:sz w:val="24"/>
          <w:szCs w:val="24"/>
        </w:rPr>
        <w:t xml:space="preserve"> between schools in order to facilitate the efficient admission of students. </w:t>
      </w:r>
    </w:p>
    <w:p w:rsidR="00121CB2" w:rsidRPr="00475BAE" w:rsidRDefault="00A745CE" w:rsidP="003207E9">
      <w:pPr>
        <w:pStyle w:val="Heading2"/>
        <w:ind w:left="360"/>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Section 66(6) allows a school to provide a patron or another school’s board of management with a list of </w:t>
      </w:r>
      <w:r w:rsidR="00475BAE" w:rsidRPr="00475BAE">
        <w:rPr>
          <w:rFonts w:ascii="Garamond" w:eastAsiaTheme="minorEastAsia" w:hAnsi="Garamond" w:cs="Arial"/>
          <w:b/>
          <w:color w:val="000000" w:themeColor="text1"/>
          <w:sz w:val="24"/>
          <w:szCs w:val="24"/>
        </w:rPr>
        <w:t>students</w:t>
      </w:r>
      <w:r w:rsidRPr="00475BAE">
        <w:rPr>
          <w:rFonts w:ascii="Garamond" w:eastAsiaTheme="minorEastAsia" w:hAnsi="Garamond" w:cs="Arial"/>
          <w:b/>
          <w:color w:val="000000" w:themeColor="text1"/>
          <w:sz w:val="24"/>
          <w:szCs w:val="24"/>
        </w:rPr>
        <w:t xml:space="preserve"> in </w:t>
      </w:r>
      <w:r w:rsidR="00475BAE" w:rsidRPr="00475BAE">
        <w:rPr>
          <w:rFonts w:ascii="Garamond" w:eastAsiaTheme="minorEastAsia" w:hAnsi="Garamond" w:cs="Arial"/>
          <w:b/>
          <w:color w:val="000000" w:themeColor="text1"/>
          <w:sz w:val="24"/>
          <w:szCs w:val="24"/>
        </w:rPr>
        <w:t>relation</w:t>
      </w:r>
      <w:r w:rsidRPr="00475BAE">
        <w:rPr>
          <w:rFonts w:ascii="Garamond" w:eastAsiaTheme="minorEastAsia" w:hAnsi="Garamond" w:cs="Arial"/>
          <w:b/>
          <w:color w:val="000000" w:themeColor="text1"/>
          <w:sz w:val="24"/>
          <w:szCs w:val="24"/>
        </w:rPr>
        <w:t xml:space="preserve"> to whom –</w:t>
      </w:r>
    </w:p>
    <w:p w:rsidR="00A745CE" w:rsidRPr="00475BAE" w:rsidRDefault="00A745CE" w:rsidP="00A745CE">
      <w:pPr>
        <w:pStyle w:val="ListParagraph"/>
        <w:numPr>
          <w:ilvl w:val="0"/>
          <w:numId w:val="32"/>
        </w:numPr>
        <w:rPr>
          <w:rFonts w:ascii="Garamond" w:hAnsi="Garamond"/>
          <w:color w:val="000000" w:themeColor="text1"/>
          <w:sz w:val="24"/>
          <w:szCs w:val="24"/>
        </w:rPr>
      </w:pPr>
      <w:r w:rsidRPr="00475BAE">
        <w:rPr>
          <w:rFonts w:ascii="Garamond" w:hAnsi="Garamond"/>
          <w:color w:val="000000" w:themeColor="text1"/>
          <w:sz w:val="24"/>
          <w:szCs w:val="24"/>
        </w:rPr>
        <w:t>An application for admission to the school has been received</w:t>
      </w:r>
    </w:p>
    <w:p w:rsidR="00A745CE" w:rsidRPr="00475BAE" w:rsidRDefault="00A745CE" w:rsidP="00A745CE">
      <w:pPr>
        <w:pStyle w:val="ListParagraph"/>
        <w:numPr>
          <w:ilvl w:val="0"/>
          <w:numId w:val="31"/>
        </w:numPr>
        <w:rPr>
          <w:rFonts w:ascii="Garamond" w:hAnsi="Garamond"/>
          <w:color w:val="000000" w:themeColor="text1"/>
          <w:sz w:val="24"/>
          <w:szCs w:val="24"/>
        </w:rPr>
      </w:pPr>
      <w:r w:rsidRPr="00475BAE">
        <w:rPr>
          <w:rFonts w:ascii="Garamond" w:hAnsi="Garamond"/>
          <w:color w:val="000000" w:themeColor="text1"/>
          <w:sz w:val="24"/>
          <w:szCs w:val="24"/>
        </w:rPr>
        <w:t>An offer of admission has been made, or</w:t>
      </w:r>
    </w:p>
    <w:p w:rsidR="00A745CE" w:rsidRPr="00475BAE" w:rsidRDefault="00A745CE" w:rsidP="00A745CE">
      <w:pPr>
        <w:pStyle w:val="ListParagraph"/>
        <w:numPr>
          <w:ilvl w:val="0"/>
          <w:numId w:val="31"/>
        </w:numPr>
        <w:rPr>
          <w:rFonts w:ascii="Garamond" w:hAnsi="Garamond"/>
          <w:color w:val="000000" w:themeColor="text1"/>
          <w:sz w:val="24"/>
          <w:szCs w:val="24"/>
        </w:rPr>
      </w:pPr>
      <w:r w:rsidRPr="00475BAE">
        <w:rPr>
          <w:rFonts w:ascii="Garamond" w:hAnsi="Garamond"/>
          <w:color w:val="000000" w:themeColor="text1"/>
          <w:sz w:val="24"/>
          <w:szCs w:val="24"/>
        </w:rPr>
        <w:t>An offer of admission to the school has been accepted.</w:t>
      </w:r>
    </w:p>
    <w:p w:rsidR="00A745CE" w:rsidRPr="00475BAE" w:rsidRDefault="00A745CE" w:rsidP="00A745CE">
      <w:pPr>
        <w:pStyle w:val="ListParagraph"/>
        <w:ind w:left="1080"/>
        <w:rPr>
          <w:rFonts w:ascii="Garamond" w:hAnsi="Garamond"/>
          <w:color w:val="000000" w:themeColor="text1"/>
          <w:sz w:val="24"/>
          <w:szCs w:val="24"/>
        </w:rPr>
      </w:pPr>
      <w:r w:rsidRPr="00475BAE">
        <w:rPr>
          <w:rFonts w:ascii="Garamond" w:hAnsi="Garamond"/>
          <w:color w:val="000000" w:themeColor="text1"/>
          <w:sz w:val="24"/>
          <w:szCs w:val="24"/>
        </w:rPr>
        <w:lastRenderedPageBreak/>
        <w:t xml:space="preserve">Data includes the date the application was reviewed by the school; date on which an offer of admission was made; the date on which the offer was accepted by the applicant; the applying </w:t>
      </w:r>
      <w:r w:rsidR="00475BAE" w:rsidRPr="00475BAE">
        <w:rPr>
          <w:rFonts w:ascii="Garamond" w:hAnsi="Garamond"/>
          <w:color w:val="000000" w:themeColor="text1"/>
          <w:sz w:val="24"/>
          <w:szCs w:val="24"/>
        </w:rPr>
        <w:t>students’</w:t>
      </w:r>
      <w:r w:rsidRPr="00475BAE">
        <w:rPr>
          <w:rFonts w:ascii="Garamond" w:hAnsi="Garamond"/>
          <w:color w:val="000000" w:themeColor="text1"/>
          <w:sz w:val="24"/>
          <w:szCs w:val="24"/>
        </w:rPr>
        <w:t xml:space="preserve"> personal information, name, </w:t>
      </w:r>
      <w:proofErr w:type="spellStart"/>
      <w:r w:rsidRPr="00475BAE">
        <w:rPr>
          <w:rFonts w:ascii="Garamond" w:hAnsi="Garamond"/>
          <w:color w:val="000000" w:themeColor="text1"/>
          <w:sz w:val="24"/>
          <w:szCs w:val="24"/>
        </w:rPr>
        <w:t>d.o.b</w:t>
      </w:r>
      <w:proofErr w:type="spellEnd"/>
      <w:r w:rsidRPr="00475BAE">
        <w:rPr>
          <w:rFonts w:ascii="Garamond" w:hAnsi="Garamond"/>
          <w:color w:val="000000" w:themeColor="text1"/>
          <w:sz w:val="24"/>
          <w:szCs w:val="24"/>
        </w:rPr>
        <w:t xml:space="preserve">. </w:t>
      </w:r>
      <w:proofErr w:type="spellStart"/>
      <w:r w:rsidRPr="00475BAE">
        <w:rPr>
          <w:rFonts w:ascii="Garamond" w:hAnsi="Garamond"/>
          <w:color w:val="000000" w:themeColor="text1"/>
          <w:sz w:val="24"/>
          <w:szCs w:val="24"/>
        </w:rPr>
        <w:t>ppsn</w:t>
      </w:r>
      <w:proofErr w:type="spellEnd"/>
      <w:r w:rsidRPr="00475BAE">
        <w:rPr>
          <w:rFonts w:ascii="Garamond" w:hAnsi="Garamond"/>
          <w:color w:val="000000" w:themeColor="text1"/>
          <w:sz w:val="24"/>
          <w:szCs w:val="24"/>
        </w:rPr>
        <w:t xml:space="preserve"> and address.</w:t>
      </w:r>
    </w:p>
    <w:p w:rsidR="00E47AF1" w:rsidRPr="00475BAE" w:rsidRDefault="00E47AF1" w:rsidP="00E47AF1">
      <w:pPr>
        <w:rPr>
          <w:rFonts w:ascii="Garamond" w:hAnsi="Garamond"/>
          <w:color w:val="000000" w:themeColor="text1"/>
          <w:sz w:val="24"/>
          <w:szCs w:val="24"/>
        </w:rPr>
      </w:pPr>
    </w:p>
    <w:p w:rsidR="00331D27" w:rsidRPr="00475BAE" w:rsidRDefault="00A22884" w:rsidP="003207E9">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Waiting </w:t>
      </w:r>
      <w:r w:rsidR="005E4A3E" w:rsidRPr="00475BAE">
        <w:rPr>
          <w:rFonts w:ascii="Garamond" w:eastAsiaTheme="minorEastAsia" w:hAnsi="Garamond" w:cs="Arial"/>
          <w:b/>
          <w:color w:val="000000" w:themeColor="text1"/>
          <w:sz w:val="24"/>
          <w:szCs w:val="24"/>
        </w:rPr>
        <w:t>l</w:t>
      </w:r>
      <w:r w:rsidRPr="00475BAE">
        <w:rPr>
          <w:rFonts w:ascii="Garamond" w:eastAsiaTheme="minorEastAsia" w:hAnsi="Garamond" w:cs="Arial"/>
          <w:b/>
          <w:color w:val="000000" w:themeColor="text1"/>
          <w:sz w:val="24"/>
          <w:szCs w:val="24"/>
        </w:rPr>
        <w:t>ist</w:t>
      </w:r>
      <w:r w:rsidR="001F35D0" w:rsidRPr="00475BAE">
        <w:rPr>
          <w:rFonts w:ascii="Garamond" w:eastAsiaTheme="minorEastAsia" w:hAnsi="Garamond" w:cs="Arial"/>
          <w:b/>
          <w:color w:val="000000" w:themeColor="text1"/>
          <w:sz w:val="24"/>
          <w:szCs w:val="24"/>
        </w:rPr>
        <w:t xml:space="preserve"> in the event of oversubscription</w:t>
      </w:r>
    </w:p>
    <w:p w:rsidR="00331D27" w:rsidRPr="00475BAE" w:rsidRDefault="00331D27" w:rsidP="00331D27">
      <w:pPr>
        <w:spacing w:after="0" w:line="240" w:lineRule="auto"/>
        <w:ind w:left="709"/>
        <w:contextualSpacing/>
        <w:rPr>
          <w:rFonts w:ascii="Garamond" w:eastAsiaTheme="minorEastAsia" w:hAnsi="Garamond" w:cs="Arial"/>
          <w:b/>
          <w:color w:val="000000" w:themeColor="text1"/>
          <w:sz w:val="24"/>
          <w:szCs w:val="24"/>
        </w:rPr>
      </w:pPr>
    </w:p>
    <w:p w:rsidR="00331D27" w:rsidRPr="00475BAE" w:rsidRDefault="00331D27" w:rsidP="00331D2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In the event of there being more applications to the school year concerned than places available, a waiting list of students whose applications for admission </w:t>
      </w:r>
      <w:r w:rsidR="00D3482E" w:rsidRPr="00475BAE">
        <w:rPr>
          <w:rFonts w:ascii="Garamond" w:eastAsiaTheme="minorEastAsia" w:hAnsi="Garamond" w:cs="Arial"/>
          <w:color w:val="000000" w:themeColor="text1"/>
          <w:sz w:val="24"/>
          <w:szCs w:val="24"/>
        </w:rPr>
        <w:t xml:space="preserve">to </w:t>
      </w:r>
      <w:r w:rsidR="00C7632A" w:rsidRPr="00475BAE">
        <w:rPr>
          <w:rFonts w:ascii="Garamond" w:eastAsiaTheme="minorEastAsia" w:hAnsi="Garamond" w:cs="Arial"/>
          <w:color w:val="000000" w:themeColor="text1"/>
          <w:sz w:val="24"/>
          <w:szCs w:val="24"/>
        </w:rPr>
        <w:t>Redeemer Girls National School</w:t>
      </w:r>
      <w:r w:rsidR="00575727"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 xml:space="preserve">were unsuccessful </w:t>
      </w:r>
      <w:r w:rsidR="001F35D0" w:rsidRPr="00475BAE">
        <w:rPr>
          <w:rFonts w:ascii="Garamond" w:eastAsiaTheme="minorEastAsia" w:hAnsi="Garamond" w:cs="Arial"/>
          <w:color w:val="000000" w:themeColor="text1"/>
          <w:sz w:val="24"/>
          <w:szCs w:val="24"/>
        </w:rPr>
        <w:t xml:space="preserve">due to the school being oversubscribed </w:t>
      </w:r>
      <w:r w:rsidRPr="00475BAE">
        <w:rPr>
          <w:rFonts w:ascii="Garamond" w:eastAsiaTheme="minorEastAsia" w:hAnsi="Garamond" w:cs="Arial"/>
          <w:color w:val="000000" w:themeColor="text1"/>
          <w:sz w:val="24"/>
          <w:szCs w:val="24"/>
        </w:rPr>
        <w:t>will be compiled and will remain valid for the school year in which admission is being sought.</w:t>
      </w:r>
    </w:p>
    <w:p w:rsidR="00A745CE" w:rsidRPr="00475BAE" w:rsidRDefault="00A745CE" w:rsidP="00331D27">
      <w:pPr>
        <w:autoSpaceDE w:val="0"/>
        <w:autoSpaceDN w:val="0"/>
        <w:adjustRightInd w:val="0"/>
        <w:spacing w:after="0" w:line="240" w:lineRule="auto"/>
        <w:rPr>
          <w:rFonts w:ascii="Garamond" w:eastAsiaTheme="minorEastAsia" w:hAnsi="Garamond" w:cs="Arial"/>
          <w:color w:val="000000" w:themeColor="text1"/>
          <w:sz w:val="24"/>
          <w:szCs w:val="24"/>
        </w:rPr>
      </w:pPr>
    </w:p>
    <w:p w:rsidR="00A745CE" w:rsidRPr="00475BAE" w:rsidRDefault="00A745CE" w:rsidP="00331D27">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Where the place sought is in the </w:t>
      </w:r>
      <w:r w:rsidR="00475BAE" w:rsidRPr="00475BAE">
        <w:rPr>
          <w:rFonts w:ascii="Garamond" w:eastAsiaTheme="minorEastAsia" w:hAnsi="Garamond" w:cs="Arial"/>
          <w:color w:val="000000" w:themeColor="text1"/>
          <w:sz w:val="24"/>
          <w:szCs w:val="24"/>
        </w:rPr>
        <w:t>Multiple</w:t>
      </w:r>
      <w:r w:rsidRPr="00475BAE">
        <w:rPr>
          <w:rFonts w:ascii="Garamond" w:eastAsiaTheme="minorEastAsia" w:hAnsi="Garamond" w:cs="Arial"/>
          <w:color w:val="000000" w:themeColor="text1"/>
          <w:sz w:val="24"/>
          <w:szCs w:val="24"/>
        </w:rPr>
        <w:t xml:space="preserve"> </w:t>
      </w:r>
      <w:r w:rsidR="00475BAE" w:rsidRPr="00475BAE">
        <w:rPr>
          <w:rFonts w:ascii="Garamond" w:eastAsiaTheme="minorEastAsia" w:hAnsi="Garamond" w:cs="Arial"/>
          <w:color w:val="000000" w:themeColor="text1"/>
          <w:sz w:val="24"/>
          <w:szCs w:val="24"/>
        </w:rPr>
        <w:t>Disabilities</w:t>
      </w:r>
      <w:r w:rsidRPr="00475BAE">
        <w:rPr>
          <w:rFonts w:ascii="Garamond" w:eastAsiaTheme="minorEastAsia" w:hAnsi="Garamond" w:cs="Arial"/>
          <w:color w:val="000000" w:themeColor="text1"/>
          <w:sz w:val="24"/>
          <w:szCs w:val="24"/>
        </w:rPr>
        <w:t xml:space="preserve"> class, it is contingent on the </w:t>
      </w:r>
      <w:r w:rsidR="00475BAE" w:rsidRPr="00475BAE">
        <w:rPr>
          <w:rFonts w:ascii="Garamond" w:eastAsiaTheme="minorEastAsia" w:hAnsi="Garamond" w:cs="Arial"/>
          <w:color w:val="000000" w:themeColor="text1"/>
          <w:sz w:val="24"/>
          <w:szCs w:val="24"/>
        </w:rPr>
        <w:t>availability</w:t>
      </w:r>
      <w:r w:rsidRPr="00475BAE">
        <w:rPr>
          <w:rFonts w:ascii="Garamond" w:eastAsiaTheme="minorEastAsia" w:hAnsi="Garamond" w:cs="Arial"/>
          <w:color w:val="000000" w:themeColor="text1"/>
          <w:sz w:val="24"/>
          <w:szCs w:val="24"/>
        </w:rPr>
        <w:t xml:space="preserve"> in the class or establishment of additional class capacity and the confirmation of the suitability of the student to avail of placement in the class.</w:t>
      </w:r>
    </w:p>
    <w:p w:rsidR="00331D27" w:rsidRPr="00475BAE" w:rsidRDefault="00331D27" w:rsidP="00331D27">
      <w:pPr>
        <w:autoSpaceDE w:val="0"/>
        <w:autoSpaceDN w:val="0"/>
        <w:adjustRightInd w:val="0"/>
        <w:spacing w:after="0" w:line="240" w:lineRule="auto"/>
        <w:ind w:left="1080"/>
        <w:contextualSpacing/>
        <w:rPr>
          <w:rFonts w:ascii="Garamond" w:eastAsiaTheme="minorEastAsia" w:hAnsi="Garamond" w:cs="Arial"/>
          <w:color w:val="000000" w:themeColor="text1"/>
          <w:sz w:val="24"/>
          <w:szCs w:val="24"/>
        </w:rPr>
      </w:pPr>
    </w:p>
    <w:p w:rsidR="00D3482E" w:rsidRPr="00475BAE" w:rsidRDefault="00331D27" w:rsidP="00D3482E">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Placement on the waiting list of </w:t>
      </w:r>
      <w:r w:rsidR="00C7632A" w:rsidRPr="00475BAE">
        <w:rPr>
          <w:rFonts w:ascii="Garamond" w:eastAsiaTheme="minorEastAsia" w:hAnsi="Garamond" w:cs="Arial"/>
          <w:color w:val="000000" w:themeColor="text1"/>
          <w:sz w:val="24"/>
          <w:szCs w:val="24"/>
        </w:rPr>
        <w:t>Redeemer Girls National School</w:t>
      </w:r>
      <w:r w:rsidR="00575727" w:rsidRPr="00475BAE">
        <w:rPr>
          <w:rFonts w:ascii="Garamond" w:eastAsiaTheme="minorEastAsia" w:hAnsi="Garamond" w:cs="Arial"/>
          <w:color w:val="000000" w:themeColor="text1"/>
          <w:sz w:val="24"/>
          <w:szCs w:val="24"/>
        </w:rPr>
        <w:t xml:space="preserve"> </w:t>
      </w:r>
      <w:r w:rsidRPr="00475BAE">
        <w:rPr>
          <w:rFonts w:ascii="Garamond" w:eastAsiaTheme="minorEastAsia" w:hAnsi="Garamond" w:cs="Arial"/>
          <w:color w:val="000000" w:themeColor="text1"/>
          <w:sz w:val="24"/>
          <w:szCs w:val="24"/>
        </w:rPr>
        <w:t xml:space="preserve">is in the order of priority assigned to the students’ applications </w:t>
      </w:r>
      <w:r w:rsidR="001F35D0" w:rsidRPr="00475BAE">
        <w:rPr>
          <w:rFonts w:ascii="Garamond" w:eastAsiaTheme="minorEastAsia" w:hAnsi="Garamond" w:cs="Arial"/>
          <w:color w:val="000000" w:themeColor="text1"/>
          <w:sz w:val="24"/>
          <w:szCs w:val="24"/>
        </w:rPr>
        <w:t xml:space="preserve">after the school has applied </w:t>
      </w:r>
      <w:r w:rsidRPr="00475BAE">
        <w:rPr>
          <w:rFonts w:ascii="Garamond" w:eastAsiaTheme="minorEastAsia" w:hAnsi="Garamond" w:cs="Arial"/>
          <w:color w:val="000000" w:themeColor="text1"/>
          <w:sz w:val="24"/>
          <w:szCs w:val="24"/>
        </w:rPr>
        <w:t xml:space="preserve">the selection criteria </w:t>
      </w:r>
      <w:r w:rsidR="001F35D0" w:rsidRPr="00475BAE">
        <w:rPr>
          <w:rFonts w:ascii="Garamond" w:eastAsiaTheme="minorEastAsia" w:hAnsi="Garamond" w:cs="Arial"/>
          <w:color w:val="000000" w:themeColor="text1"/>
          <w:sz w:val="24"/>
          <w:szCs w:val="24"/>
        </w:rPr>
        <w:t>in accordance with</w:t>
      </w:r>
      <w:r w:rsidRPr="00475BAE">
        <w:rPr>
          <w:rFonts w:ascii="Garamond" w:eastAsiaTheme="minorEastAsia" w:hAnsi="Garamond" w:cs="Arial"/>
          <w:color w:val="000000" w:themeColor="text1"/>
          <w:sz w:val="24"/>
          <w:szCs w:val="24"/>
        </w:rPr>
        <w:t xml:space="preserve"> this admission policy.  </w:t>
      </w:r>
    </w:p>
    <w:p w:rsidR="00D3482E" w:rsidRPr="00475BAE" w:rsidRDefault="00D3482E" w:rsidP="005E4A3E">
      <w:pPr>
        <w:autoSpaceDE w:val="0"/>
        <w:autoSpaceDN w:val="0"/>
        <w:adjustRightInd w:val="0"/>
        <w:spacing w:after="0" w:line="240" w:lineRule="auto"/>
        <w:rPr>
          <w:rFonts w:ascii="Garamond" w:eastAsiaTheme="minorEastAsia" w:hAnsi="Garamond" w:cs="Arial"/>
          <w:color w:val="000000" w:themeColor="text1"/>
          <w:sz w:val="24"/>
          <w:szCs w:val="24"/>
        </w:rPr>
      </w:pPr>
    </w:p>
    <w:p w:rsidR="005E4A3E" w:rsidRPr="00475BAE" w:rsidRDefault="005E4A3E" w:rsidP="005E4A3E">
      <w:pPr>
        <w:autoSpaceDE w:val="0"/>
        <w:autoSpaceDN w:val="0"/>
        <w:adjustRightInd w:val="0"/>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475BAE" w:rsidRDefault="00E47AF1" w:rsidP="005E4A3E">
      <w:pPr>
        <w:autoSpaceDE w:val="0"/>
        <w:autoSpaceDN w:val="0"/>
        <w:adjustRightInd w:val="0"/>
        <w:spacing w:after="0" w:line="240" w:lineRule="auto"/>
        <w:rPr>
          <w:rFonts w:ascii="Garamond" w:eastAsiaTheme="minorEastAsia" w:hAnsi="Garamond" w:cs="Arial"/>
          <w:color w:val="000000" w:themeColor="text1"/>
          <w:sz w:val="24"/>
          <w:szCs w:val="24"/>
        </w:rPr>
      </w:pPr>
    </w:p>
    <w:p w:rsidR="00331D27" w:rsidRPr="00475BAE" w:rsidRDefault="00331D27" w:rsidP="00331D27">
      <w:pPr>
        <w:spacing w:after="0" w:line="240" w:lineRule="auto"/>
        <w:ind w:left="1080"/>
        <w:rPr>
          <w:rFonts w:ascii="Garamond" w:eastAsiaTheme="minorEastAsia" w:hAnsi="Garamond" w:cs="Arial"/>
          <w:color w:val="000000" w:themeColor="text1"/>
          <w:sz w:val="24"/>
          <w:szCs w:val="24"/>
        </w:rPr>
      </w:pPr>
    </w:p>
    <w:p w:rsidR="00331D27" w:rsidRPr="00475BAE" w:rsidRDefault="00331D27" w:rsidP="00F10754">
      <w:pPr>
        <w:pStyle w:val="Heading2"/>
        <w:numPr>
          <w:ilvl w:val="0"/>
          <w:numId w:val="29"/>
        </w:numPr>
        <w:rPr>
          <w:rFonts w:ascii="Garamond" w:eastAsiaTheme="minorEastAsia" w:hAnsi="Garamond" w:cs="Arial"/>
          <w:b/>
          <w:color w:val="000000" w:themeColor="text1"/>
          <w:sz w:val="24"/>
          <w:szCs w:val="24"/>
        </w:rPr>
      </w:pPr>
      <w:bookmarkStart w:id="5" w:name="_Late_Applications"/>
      <w:bookmarkEnd w:id="5"/>
      <w:r w:rsidRPr="00475BAE">
        <w:rPr>
          <w:rFonts w:ascii="Garamond" w:eastAsiaTheme="minorEastAsia" w:hAnsi="Garamond" w:cs="Arial"/>
          <w:b/>
          <w:color w:val="000000" w:themeColor="text1"/>
          <w:sz w:val="24"/>
          <w:szCs w:val="24"/>
        </w:rPr>
        <w:t>Late Applications</w:t>
      </w:r>
    </w:p>
    <w:p w:rsidR="006772A0" w:rsidRPr="00475BAE" w:rsidRDefault="006772A0" w:rsidP="00331D27">
      <w:pPr>
        <w:spacing w:after="0" w:line="240" w:lineRule="auto"/>
        <w:ind w:left="1080"/>
        <w:contextualSpacing/>
        <w:rPr>
          <w:rFonts w:ascii="Garamond" w:eastAsiaTheme="minorEastAsia" w:hAnsi="Garamond" w:cs="Arial"/>
          <w:color w:val="000000" w:themeColor="text1"/>
          <w:sz w:val="24"/>
          <w:szCs w:val="24"/>
        </w:rPr>
      </w:pPr>
    </w:p>
    <w:p w:rsidR="00331D27" w:rsidRPr="00475BAE" w:rsidRDefault="00331D27" w:rsidP="00322FEE">
      <w:pPr>
        <w:spacing w:after="0" w:line="240" w:lineRule="auto"/>
        <w:rPr>
          <w:rFonts w:ascii="Garamond" w:eastAsiaTheme="minorEastAsia" w:hAnsi="Garamond" w:cs="Arial"/>
          <w:strike/>
          <w:color w:val="000000" w:themeColor="text1"/>
          <w:sz w:val="24"/>
          <w:szCs w:val="24"/>
        </w:rPr>
      </w:pPr>
      <w:r w:rsidRPr="00475BAE">
        <w:rPr>
          <w:rFonts w:ascii="Garamond" w:eastAsiaTheme="minorEastAsia" w:hAnsi="Garamond" w:cs="Arial"/>
          <w:color w:val="000000" w:themeColor="text1"/>
          <w:sz w:val="24"/>
          <w:szCs w:val="24"/>
        </w:rPr>
        <w:t xml:space="preserve">All applications for admission received after the closing date as outlined in the </w:t>
      </w:r>
      <w:r w:rsidR="00D3482E" w:rsidRPr="00475BAE">
        <w:rPr>
          <w:rFonts w:ascii="Garamond" w:eastAsiaTheme="minorEastAsia" w:hAnsi="Garamond" w:cs="Arial"/>
          <w:color w:val="000000" w:themeColor="text1"/>
          <w:sz w:val="24"/>
          <w:szCs w:val="24"/>
        </w:rPr>
        <w:t>a</w:t>
      </w:r>
      <w:r w:rsidRPr="00475BAE">
        <w:rPr>
          <w:rFonts w:ascii="Garamond" w:eastAsiaTheme="minorEastAsia" w:hAnsi="Garamond" w:cs="Arial"/>
          <w:color w:val="000000" w:themeColor="text1"/>
          <w:sz w:val="24"/>
          <w:szCs w:val="24"/>
        </w:rPr>
        <w:t xml:space="preserve">nnual </w:t>
      </w:r>
      <w:r w:rsidR="00D3482E" w:rsidRPr="00475BAE">
        <w:rPr>
          <w:rFonts w:ascii="Garamond" w:eastAsiaTheme="minorEastAsia" w:hAnsi="Garamond" w:cs="Arial"/>
          <w:color w:val="000000" w:themeColor="text1"/>
          <w:sz w:val="24"/>
          <w:szCs w:val="24"/>
        </w:rPr>
        <w:t>a</w:t>
      </w:r>
      <w:r w:rsidRPr="00475BAE">
        <w:rPr>
          <w:rFonts w:ascii="Garamond" w:eastAsiaTheme="minorEastAsia" w:hAnsi="Garamond" w:cs="Arial"/>
          <w:color w:val="000000" w:themeColor="text1"/>
          <w:sz w:val="24"/>
          <w:szCs w:val="24"/>
        </w:rPr>
        <w:t xml:space="preserve">dmission </w:t>
      </w:r>
      <w:r w:rsidR="00D3482E" w:rsidRPr="00475BAE">
        <w:rPr>
          <w:rFonts w:ascii="Garamond" w:eastAsiaTheme="minorEastAsia" w:hAnsi="Garamond" w:cs="Arial"/>
          <w:color w:val="000000" w:themeColor="text1"/>
          <w:sz w:val="24"/>
          <w:szCs w:val="24"/>
        </w:rPr>
        <w:t>n</w:t>
      </w:r>
      <w:r w:rsidRPr="00475BAE">
        <w:rPr>
          <w:rFonts w:ascii="Garamond" w:eastAsiaTheme="minorEastAsia" w:hAnsi="Garamond" w:cs="Arial"/>
          <w:color w:val="000000" w:themeColor="text1"/>
          <w:sz w:val="24"/>
          <w:szCs w:val="24"/>
        </w:rPr>
        <w:t>otice will be</w:t>
      </w:r>
      <w:r w:rsidR="00176E00" w:rsidRPr="00475BAE">
        <w:rPr>
          <w:rFonts w:ascii="Garamond" w:eastAsiaTheme="minorEastAsia" w:hAnsi="Garamond" w:cs="Arial"/>
          <w:color w:val="000000" w:themeColor="text1"/>
          <w:sz w:val="24"/>
          <w:szCs w:val="24"/>
        </w:rPr>
        <w:t xml:space="preserve"> considered and decided upon </w:t>
      </w:r>
      <w:r w:rsidRPr="00475BAE">
        <w:rPr>
          <w:rFonts w:ascii="Garamond" w:eastAsiaTheme="minorEastAsia" w:hAnsi="Garamond" w:cs="Arial"/>
          <w:color w:val="000000" w:themeColor="text1"/>
          <w:sz w:val="24"/>
          <w:szCs w:val="24"/>
        </w:rPr>
        <w:t>in</w:t>
      </w:r>
      <w:r w:rsidR="00481B24" w:rsidRPr="00475BAE">
        <w:rPr>
          <w:rFonts w:ascii="Garamond" w:eastAsiaTheme="minorEastAsia" w:hAnsi="Garamond" w:cs="Arial"/>
          <w:color w:val="000000" w:themeColor="text1"/>
          <w:sz w:val="24"/>
          <w:szCs w:val="24"/>
        </w:rPr>
        <w:t xml:space="preserve"> accordance</w:t>
      </w:r>
      <w:r w:rsidRPr="00475BAE">
        <w:rPr>
          <w:rFonts w:ascii="Garamond" w:eastAsiaTheme="minorEastAsia" w:hAnsi="Garamond" w:cs="Arial"/>
          <w:color w:val="000000" w:themeColor="text1"/>
          <w:sz w:val="24"/>
          <w:szCs w:val="24"/>
        </w:rPr>
        <w:t xml:space="preserve"> with </w:t>
      </w:r>
      <w:r w:rsidR="00D3482E" w:rsidRPr="00475BAE">
        <w:rPr>
          <w:rFonts w:ascii="Garamond" w:eastAsiaTheme="minorEastAsia" w:hAnsi="Garamond" w:cs="Arial"/>
          <w:color w:val="000000" w:themeColor="text1"/>
          <w:sz w:val="24"/>
          <w:szCs w:val="24"/>
        </w:rPr>
        <w:t>our</w:t>
      </w:r>
      <w:r w:rsidRPr="00475BAE">
        <w:rPr>
          <w:rFonts w:ascii="Garamond" w:eastAsiaTheme="minorEastAsia" w:hAnsi="Garamond" w:cs="Arial"/>
          <w:color w:val="000000" w:themeColor="text1"/>
          <w:sz w:val="24"/>
          <w:szCs w:val="24"/>
        </w:rPr>
        <w:t xml:space="preserve"> school</w:t>
      </w:r>
      <w:r w:rsidR="00D3482E" w:rsidRPr="00475BAE">
        <w:rPr>
          <w:rFonts w:ascii="Garamond" w:eastAsiaTheme="minorEastAsia" w:hAnsi="Garamond" w:cs="Arial"/>
          <w:color w:val="000000" w:themeColor="text1"/>
          <w:sz w:val="24"/>
          <w:szCs w:val="24"/>
        </w:rPr>
        <w:t>’</w:t>
      </w:r>
      <w:r w:rsidRPr="00475BAE">
        <w:rPr>
          <w:rFonts w:ascii="Garamond" w:eastAsiaTheme="minorEastAsia" w:hAnsi="Garamond" w:cs="Arial"/>
          <w:color w:val="000000" w:themeColor="text1"/>
          <w:sz w:val="24"/>
          <w:szCs w:val="24"/>
        </w:rPr>
        <w:t>s admissions policy</w:t>
      </w:r>
      <w:r w:rsidR="00481B24" w:rsidRPr="00475BAE">
        <w:rPr>
          <w:rFonts w:ascii="Garamond" w:eastAsiaTheme="minorEastAsia" w:hAnsi="Garamond" w:cs="Arial"/>
          <w:color w:val="000000" w:themeColor="text1"/>
          <w:sz w:val="24"/>
          <w:szCs w:val="24"/>
        </w:rPr>
        <w:t>, the Education Admissions to School Act 2018 and any regulations made under that Act</w:t>
      </w:r>
      <w:r w:rsidR="00322FEE" w:rsidRPr="00475BAE">
        <w:rPr>
          <w:rFonts w:ascii="Garamond" w:eastAsiaTheme="minorEastAsia" w:hAnsi="Garamond" w:cs="Arial"/>
          <w:color w:val="000000" w:themeColor="text1"/>
          <w:sz w:val="24"/>
          <w:szCs w:val="24"/>
        </w:rPr>
        <w:t>.</w:t>
      </w:r>
      <w:r w:rsidRPr="00475BAE">
        <w:rPr>
          <w:rFonts w:ascii="Garamond" w:eastAsiaTheme="minorEastAsia" w:hAnsi="Garamond" w:cs="Arial"/>
          <w:strike/>
          <w:color w:val="000000" w:themeColor="text1"/>
          <w:sz w:val="24"/>
          <w:szCs w:val="24"/>
        </w:rPr>
        <w:t xml:space="preserve"> </w:t>
      </w:r>
    </w:p>
    <w:p w:rsidR="006772A0" w:rsidRPr="00475BAE" w:rsidRDefault="006772A0" w:rsidP="00322FEE">
      <w:pPr>
        <w:spacing w:after="0" w:line="240" w:lineRule="auto"/>
        <w:rPr>
          <w:rFonts w:ascii="Garamond" w:eastAsiaTheme="minorEastAsia" w:hAnsi="Garamond" w:cs="Arial"/>
          <w:strike/>
          <w:color w:val="000000" w:themeColor="text1"/>
          <w:sz w:val="24"/>
          <w:szCs w:val="24"/>
        </w:rPr>
      </w:pPr>
    </w:p>
    <w:p w:rsidR="00E47AF1" w:rsidRPr="00475BAE" w:rsidRDefault="00E47AF1" w:rsidP="00322FEE">
      <w:pPr>
        <w:spacing w:after="0" w:line="240" w:lineRule="auto"/>
        <w:rPr>
          <w:rFonts w:ascii="Garamond" w:eastAsiaTheme="minorEastAsia" w:hAnsi="Garamond" w:cs="Arial"/>
          <w:strike/>
          <w:color w:val="000000" w:themeColor="text1"/>
          <w:sz w:val="24"/>
          <w:szCs w:val="24"/>
        </w:rPr>
      </w:pPr>
    </w:p>
    <w:p w:rsidR="00331D27" w:rsidRPr="00475BAE" w:rsidRDefault="00331D27" w:rsidP="00F10754">
      <w:pPr>
        <w:pStyle w:val="Heading2"/>
        <w:numPr>
          <w:ilvl w:val="0"/>
          <w:numId w:val="29"/>
        </w:numPr>
        <w:rPr>
          <w:rFonts w:ascii="Garamond" w:eastAsiaTheme="minorEastAsia" w:hAnsi="Garamond" w:cs="Arial"/>
          <w:b/>
          <w:color w:val="000000" w:themeColor="text1"/>
          <w:sz w:val="24"/>
          <w:szCs w:val="24"/>
        </w:rPr>
      </w:pPr>
      <w:bookmarkStart w:id="6" w:name="_Procedures_for_admission"/>
      <w:bookmarkStart w:id="7" w:name="_Ref31796632"/>
      <w:bookmarkEnd w:id="6"/>
      <w:r w:rsidRPr="00475BAE">
        <w:rPr>
          <w:rFonts w:ascii="Garamond" w:eastAsiaTheme="minorEastAsia" w:hAnsi="Garamond" w:cs="Arial"/>
          <w:b/>
          <w:color w:val="000000" w:themeColor="text1"/>
          <w:sz w:val="24"/>
          <w:szCs w:val="24"/>
        </w:rPr>
        <w:t>Procedures for admission of students to other years</w:t>
      </w:r>
      <w:r w:rsidR="00D3482E" w:rsidRPr="00475BAE">
        <w:rPr>
          <w:rFonts w:ascii="Garamond" w:eastAsiaTheme="minorEastAsia" w:hAnsi="Garamond" w:cs="Arial"/>
          <w:b/>
          <w:color w:val="000000" w:themeColor="text1"/>
          <w:sz w:val="24"/>
          <w:szCs w:val="24"/>
        </w:rPr>
        <w:t xml:space="preserve"> and during the school year</w:t>
      </w:r>
      <w:bookmarkEnd w:id="7"/>
    </w:p>
    <w:p w:rsidR="00E47AF1" w:rsidRPr="00475BAE" w:rsidRDefault="00E47AF1" w:rsidP="00E47AF1">
      <w:pPr>
        <w:pStyle w:val="ListParagraph"/>
        <w:spacing w:line="240" w:lineRule="auto"/>
        <w:ind w:left="360"/>
        <w:rPr>
          <w:rFonts w:ascii="Garamond" w:eastAsiaTheme="minorEastAsia" w:hAnsi="Garamond" w:cs="Arial"/>
          <w:b/>
          <w:color w:val="000000" w:themeColor="text1"/>
          <w:sz w:val="24"/>
          <w:szCs w:val="24"/>
        </w:rPr>
      </w:pPr>
    </w:p>
    <w:tbl>
      <w:tblPr>
        <w:tblStyle w:val="TableGrid0"/>
        <w:tblW w:w="0" w:type="auto"/>
        <w:tblLook w:val="04A0" w:firstRow="1" w:lastRow="0" w:firstColumn="1" w:lastColumn="0" w:noHBand="0" w:noVBand="1"/>
      </w:tblPr>
      <w:tblGrid>
        <w:gridCol w:w="9016"/>
      </w:tblGrid>
      <w:tr w:rsidR="00475BAE" w:rsidRPr="00475BAE" w:rsidTr="00912E5D">
        <w:trPr>
          <w:trHeight w:val="1937"/>
        </w:trPr>
        <w:tc>
          <w:tcPr>
            <w:tcW w:w="9016" w:type="dxa"/>
            <w:shd w:val="clear" w:color="auto" w:fill="E7E6E6" w:themeFill="background2"/>
          </w:tcPr>
          <w:p w:rsidR="00E47AF1" w:rsidRPr="000E3C9D" w:rsidRDefault="00E47AF1" w:rsidP="000E3C9D">
            <w:pPr>
              <w:autoSpaceDE w:val="0"/>
              <w:autoSpaceDN w:val="0"/>
              <w:adjustRightInd w:val="0"/>
              <w:rPr>
                <w:rFonts w:ascii="Garamond" w:eastAsiaTheme="minorEastAsia" w:hAnsi="Garamond" w:cs="Arial"/>
                <w:color w:val="000000" w:themeColor="text1"/>
                <w:sz w:val="24"/>
                <w:szCs w:val="24"/>
              </w:rPr>
            </w:pPr>
            <w:r w:rsidRPr="000E3C9D">
              <w:rPr>
                <w:rFonts w:ascii="Garamond" w:eastAsiaTheme="minorEastAsia" w:hAnsi="Garamond" w:cs="Arial"/>
                <w:color w:val="000000" w:themeColor="text1"/>
                <w:sz w:val="24"/>
                <w:szCs w:val="24"/>
              </w:rPr>
              <w:t xml:space="preserve">The procedures of the school in relation to the admission of students who are not already admitted to the school to classes or years other than the school’s intake group are as follows: </w:t>
            </w: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0E3C9D" w:rsidRDefault="00A745CE" w:rsidP="000E3C9D">
            <w:pPr>
              <w:pStyle w:val="ListParagraph"/>
              <w:numPr>
                <w:ilvl w:val="0"/>
                <w:numId w:val="38"/>
              </w:numPr>
              <w:autoSpaceDE w:val="0"/>
              <w:autoSpaceDN w:val="0"/>
              <w:adjustRightInd w:val="0"/>
              <w:rPr>
                <w:rFonts w:ascii="Garamond" w:eastAsiaTheme="minorEastAsia" w:hAnsi="Garamond" w:cs="Arial"/>
                <w:color w:val="000000" w:themeColor="text1"/>
                <w:sz w:val="24"/>
                <w:szCs w:val="24"/>
              </w:rPr>
            </w:pPr>
            <w:r w:rsidRPr="000E3C9D">
              <w:rPr>
                <w:rFonts w:ascii="Garamond" w:eastAsiaTheme="minorEastAsia" w:hAnsi="Garamond" w:cs="Arial"/>
                <w:color w:val="000000" w:themeColor="text1"/>
                <w:sz w:val="24"/>
                <w:szCs w:val="24"/>
              </w:rPr>
              <w:t xml:space="preserve">Applications for enrolment during the school year will be considered subject to this policy other school policies, </w:t>
            </w:r>
            <w:r w:rsidR="00871702" w:rsidRPr="000E3C9D">
              <w:rPr>
                <w:rFonts w:ascii="Garamond" w:eastAsiaTheme="minorEastAsia" w:hAnsi="Garamond" w:cs="Arial"/>
                <w:color w:val="000000" w:themeColor="text1"/>
                <w:sz w:val="24"/>
                <w:szCs w:val="24"/>
              </w:rPr>
              <w:t xml:space="preserve">class </w:t>
            </w:r>
            <w:r w:rsidRPr="000E3C9D">
              <w:rPr>
                <w:rFonts w:ascii="Garamond" w:eastAsiaTheme="minorEastAsia" w:hAnsi="Garamond" w:cs="Arial"/>
                <w:color w:val="000000" w:themeColor="text1"/>
                <w:sz w:val="24"/>
                <w:szCs w:val="24"/>
              </w:rPr>
              <w:t>capacity</w:t>
            </w:r>
            <w:r w:rsidR="00871702" w:rsidRPr="000E3C9D">
              <w:rPr>
                <w:rFonts w:ascii="Garamond" w:eastAsiaTheme="minorEastAsia" w:hAnsi="Garamond" w:cs="Arial"/>
                <w:color w:val="000000" w:themeColor="text1"/>
                <w:sz w:val="24"/>
                <w:szCs w:val="24"/>
              </w:rPr>
              <w:t>, provision of information in relation to the child’s previous education.</w:t>
            </w:r>
          </w:p>
          <w:p w:rsidR="00871702" w:rsidRPr="00475BAE" w:rsidRDefault="00871702" w:rsidP="00912E5D">
            <w:pPr>
              <w:autoSpaceDE w:val="0"/>
              <w:autoSpaceDN w:val="0"/>
              <w:adjustRightInd w:val="0"/>
              <w:rPr>
                <w:rFonts w:ascii="Garamond" w:eastAsiaTheme="minorEastAsia" w:hAnsi="Garamond" w:cs="Arial"/>
                <w:color w:val="000000" w:themeColor="text1"/>
                <w:sz w:val="24"/>
                <w:szCs w:val="24"/>
              </w:rPr>
            </w:pPr>
          </w:p>
          <w:p w:rsidR="00871702" w:rsidRPr="000E3C9D" w:rsidRDefault="00871702" w:rsidP="000E3C9D">
            <w:pPr>
              <w:pStyle w:val="ListParagraph"/>
              <w:numPr>
                <w:ilvl w:val="0"/>
                <w:numId w:val="38"/>
              </w:numPr>
              <w:autoSpaceDE w:val="0"/>
              <w:autoSpaceDN w:val="0"/>
              <w:adjustRightInd w:val="0"/>
              <w:rPr>
                <w:rFonts w:ascii="Garamond" w:eastAsiaTheme="minorEastAsia" w:hAnsi="Garamond" w:cs="Arial"/>
                <w:color w:val="000000" w:themeColor="text1"/>
                <w:sz w:val="24"/>
                <w:szCs w:val="24"/>
              </w:rPr>
            </w:pPr>
            <w:r w:rsidRPr="000E3C9D">
              <w:rPr>
                <w:rFonts w:ascii="Garamond" w:eastAsiaTheme="minorEastAsia" w:hAnsi="Garamond" w:cs="Arial"/>
                <w:color w:val="000000" w:themeColor="text1"/>
                <w:sz w:val="24"/>
                <w:szCs w:val="24"/>
              </w:rPr>
              <w:t>Each application will be dealt with on an individual basis in consultation with the applicants’ parents/guardians.</w:t>
            </w:r>
          </w:p>
          <w:p w:rsidR="00E47AF1" w:rsidRPr="000E3C9D" w:rsidRDefault="00E47AF1" w:rsidP="000E3C9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autoSpaceDE w:val="0"/>
              <w:autoSpaceDN w:val="0"/>
              <w:adjustRightInd w:val="0"/>
              <w:ind w:firstLine="720"/>
              <w:rPr>
                <w:rFonts w:ascii="Garamond" w:eastAsiaTheme="minorEastAsia" w:hAnsi="Garamond" w:cs="Arial"/>
                <w:color w:val="000000" w:themeColor="text1"/>
                <w:sz w:val="24"/>
                <w:szCs w:val="24"/>
              </w:rPr>
            </w:pPr>
          </w:p>
        </w:tc>
      </w:tr>
    </w:tbl>
    <w:p w:rsidR="00E47AF1" w:rsidRPr="00475BAE" w:rsidRDefault="00E47AF1" w:rsidP="00E47AF1">
      <w:pPr>
        <w:pStyle w:val="ListParagraph"/>
        <w:spacing w:after="0" w:line="240" w:lineRule="auto"/>
        <w:jc w:val="both"/>
        <w:rPr>
          <w:rFonts w:ascii="Garamond" w:eastAsiaTheme="minorEastAsia" w:hAnsi="Garamond" w:cs="Arial"/>
          <w:b/>
          <w:color w:val="000000" w:themeColor="text1"/>
          <w:sz w:val="24"/>
          <w:szCs w:val="24"/>
        </w:rPr>
      </w:pPr>
    </w:p>
    <w:p w:rsidR="00E47AF1" w:rsidRPr="00475BAE" w:rsidRDefault="00E47AF1" w:rsidP="00E47AF1">
      <w:pPr>
        <w:pStyle w:val="ListParagraph"/>
        <w:spacing w:after="0" w:line="240" w:lineRule="auto"/>
        <w:jc w:val="both"/>
        <w:rPr>
          <w:rFonts w:ascii="Garamond" w:eastAsiaTheme="minorEastAsia" w:hAnsi="Garamond" w:cs="Arial"/>
          <w:b/>
          <w:color w:val="000000" w:themeColor="text1"/>
          <w:sz w:val="24"/>
          <w:szCs w:val="24"/>
        </w:rPr>
      </w:pPr>
    </w:p>
    <w:tbl>
      <w:tblPr>
        <w:tblStyle w:val="TableGrid0"/>
        <w:tblW w:w="0" w:type="auto"/>
        <w:tblInd w:w="-5" w:type="dxa"/>
        <w:tblLook w:val="04A0" w:firstRow="1" w:lastRow="0" w:firstColumn="1" w:lastColumn="0" w:noHBand="0" w:noVBand="1"/>
      </w:tblPr>
      <w:tblGrid>
        <w:gridCol w:w="9021"/>
      </w:tblGrid>
      <w:tr w:rsidR="00475BAE" w:rsidRPr="00475BAE" w:rsidTr="00912E5D">
        <w:tc>
          <w:tcPr>
            <w:tcW w:w="9021" w:type="dxa"/>
            <w:shd w:val="clear" w:color="auto" w:fill="E7E6E6" w:themeFill="background2"/>
          </w:tcPr>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The procedures of the school in relation to the admission </w:t>
            </w:r>
            <w:r w:rsidR="00475BAE" w:rsidRPr="00475BAE">
              <w:rPr>
                <w:rFonts w:ascii="Garamond" w:eastAsiaTheme="minorEastAsia" w:hAnsi="Garamond" w:cs="Arial"/>
                <w:color w:val="000000" w:themeColor="text1"/>
                <w:sz w:val="24"/>
                <w:szCs w:val="24"/>
              </w:rPr>
              <w:t>of students</w:t>
            </w:r>
            <w:r w:rsidRPr="00475BAE">
              <w:rPr>
                <w:rFonts w:ascii="Garamond" w:eastAsiaTheme="minorEastAsia" w:hAnsi="Garamond" w:cs="Arial"/>
                <w:color w:val="000000" w:themeColor="text1"/>
                <w:sz w:val="24"/>
                <w:szCs w:val="24"/>
              </w:rPr>
              <w:t xml:space="preserve"> who are not already admitted to the school, after the commencement of the school year in which admission is sought, are as follows:</w:t>
            </w: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0E3C9D" w:rsidRDefault="00871702" w:rsidP="000E3C9D">
            <w:pPr>
              <w:pStyle w:val="ListParagraph"/>
              <w:numPr>
                <w:ilvl w:val="0"/>
                <w:numId w:val="39"/>
              </w:numPr>
              <w:autoSpaceDE w:val="0"/>
              <w:autoSpaceDN w:val="0"/>
              <w:adjustRightInd w:val="0"/>
              <w:rPr>
                <w:rFonts w:ascii="Garamond" w:eastAsiaTheme="minorEastAsia" w:hAnsi="Garamond" w:cs="Arial"/>
                <w:color w:val="000000" w:themeColor="text1"/>
                <w:sz w:val="24"/>
                <w:szCs w:val="24"/>
              </w:rPr>
            </w:pPr>
            <w:r w:rsidRPr="000E3C9D">
              <w:rPr>
                <w:rFonts w:ascii="Garamond" w:eastAsiaTheme="minorEastAsia" w:hAnsi="Garamond" w:cs="Arial"/>
                <w:color w:val="000000" w:themeColor="text1"/>
                <w:sz w:val="24"/>
                <w:szCs w:val="24"/>
              </w:rPr>
              <w:t>A waiting list based on the criteria outlined in this policy will be established in the event of over subscription to the school. This list will be for the duration of the individual school year and will be regularly reviewed.</w:t>
            </w: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autoSpaceDE w:val="0"/>
              <w:autoSpaceDN w:val="0"/>
              <w:adjustRightInd w:val="0"/>
              <w:rPr>
                <w:rFonts w:ascii="Garamond" w:eastAsiaTheme="minorEastAsia" w:hAnsi="Garamond" w:cs="Arial"/>
                <w:color w:val="000000" w:themeColor="text1"/>
                <w:sz w:val="24"/>
                <w:szCs w:val="24"/>
              </w:rPr>
            </w:pPr>
          </w:p>
          <w:p w:rsidR="00E47AF1" w:rsidRPr="00475BAE" w:rsidRDefault="00E47AF1" w:rsidP="00912E5D">
            <w:pPr>
              <w:pStyle w:val="ListParagraph"/>
              <w:ind w:left="0"/>
              <w:jc w:val="both"/>
              <w:rPr>
                <w:rFonts w:ascii="Garamond" w:eastAsiaTheme="minorEastAsia" w:hAnsi="Garamond" w:cs="Arial"/>
                <w:b/>
                <w:color w:val="000000" w:themeColor="text1"/>
                <w:sz w:val="24"/>
                <w:szCs w:val="24"/>
              </w:rPr>
            </w:pPr>
          </w:p>
          <w:p w:rsidR="00E47AF1" w:rsidRPr="00475BAE" w:rsidRDefault="00E47AF1" w:rsidP="00912E5D">
            <w:pPr>
              <w:pStyle w:val="ListParagraph"/>
              <w:ind w:left="0"/>
              <w:jc w:val="both"/>
              <w:rPr>
                <w:rFonts w:ascii="Garamond" w:eastAsiaTheme="minorEastAsia" w:hAnsi="Garamond" w:cs="Arial"/>
                <w:b/>
                <w:color w:val="000000" w:themeColor="text1"/>
                <w:sz w:val="24"/>
                <w:szCs w:val="24"/>
              </w:rPr>
            </w:pPr>
          </w:p>
        </w:tc>
      </w:tr>
    </w:tbl>
    <w:p w:rsidR="00E47AF1" w:rsidRPr="00475BAE" w:rsidRDefault="00E47AF1" w:rsidP="00E47AF1">
      <w:pPr>
        <w:pStyle w:val="ListParagraph"/>
        <w:spacing w:after="0" w:line="240" w:lineRule="auto"/>
        <w:jc w:val="both"/>
        <w:rPr>
          <w:rFonts w:ascii="Garamond" w:eastAsiaTheme="minorEastAsia" w:hAnsi="Garamond" w:cs="Arial"/>
          <w:b/>
          <w:color w:val="000000" w:themeColor="text1"/>
          <w:sz w:val="24"/>
          <w:szCs w:val="24"/>
        </w:rPr>
      </w:pPr>
    </w:p>
    <w:p w:rsidR="008A090A" w:rsidRPr="00475BAE" w:rsidRDefault="008A090A" w:rsidP="0088352A">
      <w:pPr>
        <w:pStyle w:val="ListParagraph"/>
        <w:autoSpaceDE w:val="0"/>
        <w:autoSpaceDN w:val="0"/>
        <w:adjustRightInd w:val="0"/>
        <w:spacing w:after="0" w:line="240" w:lineRule="auto"/>
        <w:rPr>
          <w:rFonts w:ascii="Garamond" w:eastAsiaTheme="minorEastAsia" w:hAnsi="Garamond" w:cs="Arial"/>
          <w:b/>
          <w:color w:val="000000" w:themeColor="text1"/>
          <w:sz w:val="24"/>
          <w:szCs w:val="24"/>
        </w:rPr>
      </w:pPr>
    </w:p>
    <w:p w:rsidR="008A090A" w:rsidRPr="00475BAE" w:rsidRDefault="008A090A" w:rsidP="00883B35">
      <w:pPr>
        <w:pStyle w:val="Heading2"/>
        <w:numPr>
          <w:ilvl w:val="0"/>
          <w:numId w:val="29"/>
        </w:numPr>
        <w:rPr>
          <w:rFonts w:ascii="Garamond" w:eastAsiaTheme="minorEastAsia" w:hAnsi="Garamond" w:cs="Arial"/>
          <w:b/>
          <w:color w:val="000000" w:themeColor="text1"/>
          <w:sz w:val="24"/>
          <w:szCs w:val="24"/>
        </w:rPr>
      </w:pPr>
      <w:bookmarkStart w:id="8" w:name="_Declaration_in_relation"/>
      <w:bookmarkStart w:id="9" w:name="_Ref31796682"/>
      <w:bookmarkEnd w:id="8"/>
      <w:r w:rsidRPr="00475BAE">
        <w:rPr>
          <w:rFonts w:ascii="Garamond" w:eastAsiaTheme="minorEastAsia" w:hAnsi="Garamond" w:cs="Arial"/>
          <w:b/>
          <w:color w:val="000000" w:themeColor="text1"/>
          <w:sz w:val="24"/>
          <w:szCs w:val="24"/>
        </w:rPr>
        <w:t>Declaration in relation to the non-charging of fees</w:t>
      </w:r>
      <w:bookmarkEnd w:id="9"/>
    </w:p>
    <w:p w:rsidR="00A52939" w:rsidRPr="00475BAE" w:rsidRDefault="00A52939" w:rsidP="00A52939">
      <w:pPr>
        <w:pStyle w:val="NoSpacing"/>
        <w:rPr>
          <w:rFonts w:ascii="Garamond" w:eastAsiaTheme="minorEastAsia" w:hAnsi="Garamond" w:cs="Arial"/>
          <w:color w:val="000000" w:themeColor="text1"/>
          <w:sz w:val="24"/>
          <w:szCs w:val="24"/>
        </w:rPr>
      </w:pPr>
    </w:p>
    <w:p w:rsidR="00A52939" w:rsidRPr="00475BAE" w:rsidRDefault="00A52939" w:rsidP="00A52939">
      <w:pPr>
        <w:pStyle w:val="NoSpacing"/>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This rule applies to </w:t>
      </w:r>
      <w:r w:rsidRPr="00475BAE">
        <w:rPr>
          <w:rFonts w:ascii="Garamond" w:eastAsiaTheme="minorEastAsia" w:hAnsi="Garamond" w:cs="Arial"/>
          <w:color w:val="000000" w:themeColor="text1"/>
          <w:sz w:val="24"/>
          <w:szCs w:val="24"/>
          <w:u w:val="single"/>
        </w:rPr>
        <w:t>all</w:t>
      </w:r>
      <w:r w:rsidRPr="00475BAE">
        <w:rPr>
          <w:rFonts w:ascii="Garamond" w:eastAsiaTheme="minorEastAsia" w:hAnsi="Garamond" w:cs="Arial"/>
          <w:color w:val="000000" w:themeColor="text1"/>
          <w:sz w:val="24"/>
          <w:szCs w:val="24"/>
        </w:rPr>
        <w:t xml:space="preserve"> schools.</w:t>
      </w:r>
    </w:p>
    <w:p w:rsidR="00A52939" w:rsidRPr="00475BAE" w:rsidRDefault="00A52939" w:rsidP="00A52939">
      <w:pPr>
        <w:pStyle w:val="NoSpacing"/>
        <w:rPr>
          <w:rFonts w:ascii="Garamond" w:hAnsi="Garamond"/>
          <w:i/>
          <w:color w:val="000000" w:themeColor="text1"/>
          <w:sz w:val="24"/>
          <w:szCs w:val="24"/>
        </w:rPr>
      </w:pPr>
    </w:p>
    <w:p w:rsidR="008A090A" w:rsidRPr="00475BAE" w:rsidRDefault="008A090A" w:rsidP="008A090A">
      <w:pPr>
        <w:spacing w:line="240" w:lineRule="auto"/>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The board of </w:t>
      </w:r>
      <w:r w:rsidR="00721AFF" w:rsidRPr="00475BAE">
        <w:rPr>
          <w:rFonts w:ascii="Garamond" w:eastAsiaTheme="minorEastAsia" w:hAnsi="Garamond" w:cs="Arial"/>
          <w:color w:val="000000" w:themeColor="text1"/>
          <w:sz w:val="24"/>
          <w:szCs w:val="24"/>
        </w:rPr>
        <w:t>Redeemer Girls National School</w:t>
      </w:r>
      <w:r w:rsidRPr="00475BAE">
        <w:rPr>
          <w:rFonts w:ascii="Garamond" w:eastAsiaTheme="minorEastAsia" w:hAnsi="Garamond" w:cs="Arial"/>
          <w:color w:val="000000" w:themeColor="text1"/>
          <w:sz w:val="24"/>
          <w:szCs w:val="24"/>
        </w:rPr>
        <w:t xml:space="preserve"> or any persons acting on its behalf will not charge fees for or seek payment or contributions (howsoever described) as a condition of-</w:t>
      </w:r>
    </w:p>
    <w:p w:rsidR="008A090A" w:rsidRPr="00475BAE" w:rsidRDefault="008A090A" w:rsidP="008A090A">
      <w:pPr>
        <w:numPr>
          <w:ilvl w:val="0"/>
          <w:numId w:val="2"/>
        </w:numPr>
        <w:spacing w:line="240" w:lineRule="auto"/>
        <w:ind w:left="426"/>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an application for admission of a student to the school, or</w:t>
      </w:r>
    </w:p>
    <w:p w:rsidR="008A090A" w:rsidRPr="00475BAE" w:rsidRDefault="008A090A" w:rsidP="008A090A">
      <w:pPr>
        <w:numPr>
          <w:ilvl w:val="0"/>
          <w:numId w:val="2"/>
        </w:numPr>
        <w:spacing w:line="240" w:lineRule="auto"/>
        <w:ind w:left="426"/>
        <w:contextualSpacing/>
        <w:jc w:val="both"/>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the admission or continued enrolment of a student in the school.</w:t>
      </w:r>
    </w:p>
    <w:p w:rsidR="008A090A" w:rsidRPr="00475BAE" w:rsidRDefault="008A090A" w:rsidP="008A090A">
      <w:pPr>
        <w:spacing w:after="0" w:line="240" w:lineRule="auto"/>
        <w:jc w:val="both"/>
        <w:rPr>
          <w:rFonts w:ascii="Garamond" w:eastAsiaTheme="minorEastAsia" w:hAnsi="Garamond" w:cs="Arial"/>
          <w:color w:val="000000" w:themeColor="text1"/>
          <w:sz w:val="24"/>
          <w:szCs w:val="24"/>
        </w:rPr>
      </w:pPr>
    </w:p>
    <w:p w:rsidR="0099669A" w:rsidRPr="00475BAE" w:rsidRDefault="0099669A" w:rsidP="003207E9">
      <w:pPr>
        <w:pStyle w:val="ListParagraph"/>
        <w:spacing w:after="0" w:line="240" w:lineRule="auto"/>
        <w:ind w:left="360"/>
        <w:jc w:val="both"/>
        <w:rPr>
          <w:rFonts w:ascii="Garamond" w:eastAsiaTheme="minorEastAsia" w:hAnsi="Garamond" w:cs="Arial"/>
          <w:b/>
          <w:color w:val="000000" w:themeColor="text1"/>
          <w:sz w:val="24"/>
          <w:szCs w:val="24"/>
        </w:rPr>
      </w:pPr>
    </w:p>
    <w:p w:rsidR="008A090A" w:rsidRPr="00475BAE" w:rsidRDefault="008A090A" w:rsidP="00883B35">
      <w:pPr>
        <w:pStyle w:val="Heading2"/>
        <w:numPr>
          <w:ilvl w:val="0"/>
          <w:numId w:val="29"/>
        </w:numPr>
        <w:rPr>
          <w:rFonts w:ascii="Garamond" w:eastAsiaTheme="minorEastAsia" w:hAnsi="Garamond" w:cs="Arial"/>
          <w:b/>
          <w:color w:val="000000" w:themeColor="text1"/>
          <w:sz w:val="24"/>
          <w:szCs w:val="24"/>
        </w:rPr>
      </w:pPr>
      <w:r w:rsidRPr="00475BAE">
        <w:rPr>
          <w:rFonts w:ascii="Garamond" w:eastAsiaTheme="minorEastAsia" w:hAnsi="Garamond" w:cs="Arial"/>
          <w:b/>
          <w:color w:val="000000" w:themeColor="text1"/>
          <w:sz w:val="24"/>
          <w:szCs w:val="24"/>
        </w:rPr>
        <w:t xml:space="preserve"> Arrangements regarding students not attending religious instruction </w:t>
      </w:r>
    </w:p>
    <w:p w:rsidR="008A090A" w:rsidRPr="00475BAE" w:rsidRDefault="008A090A" w:rsidP="008A090A">
      <w:pPr>
        <w:spacing w:after="0" w:line="240" w:lineRule="auto"/>
        <w:rPr>
          <w:rFonts w:ascii="Garamond" w:eastAsiaTheme="minorEastAsia" w:hAnsi="Garamond" w:cs="Arial"/>
          <w:color w:val="000000" w:themeColor="text1"/>
          <w:sz w:val="24"/>
          <w:szCs w:val="24"/>
        </w:rPr>
      </w:pPr>
      <w:r w:rsidRPr="00475BAE">
        <w:rPr>
          <w:rFonts w:ascii="Garamond" w:eastAsiaTheme="minorEastAsia" w:hAnsi="Garamond" w:cs="Arial"/>
          <w:color w:val="000000" w:themeColor="text1"/>
          <w:sz w:val="24"/>
          <w:szCs w:val="24"/>
        </w:rPr>
        <w:t xml:space="preserve"> </w:t>
      </w:r>
    </w:p>
    <w:p w:rsidR="008A090A" w:rsidRPr="00475BAE" w:rsidRDefault="008A090A" w:rsidP="008A090A">
      <w:pPr>
        <w:spacing w:after="0" w:line="240" w:lineRule="auto"/>
        <w:rPr>
          <w:rFonts w:ascii="Garamond" w:eastAsiaTheme="minorEastAsia" w:hAnsi="Garamond" w:cs="Arial"/>
          <w:b/>
          <w:color w:val="000000" w:themeColor="text1"/>
          <w:sz w:val="24"/>
          <w:szCs w:val="24"/>
        </w:rPr>
      </w:pPr>
    </w:p>
    <w:tbl>
      <w:tblPr>
        <w:tblStyle w:val="TableGrid0"/>
        <w:tblW w:w="0" w:type="auto"/>
        <w:tblLook w:val="04A0" w:firstRow="1" w:lastRow="0" w:firstColumn="1" w:lastColumn="0" w:noHBand="0" w:noVBand="1"/>
      </w:tblPr>
      <w:tblGrid>
        <w:gridCol w:w="9016"/>
      </w:tblGrid>
      <w:tr w:rsidR="00475BAE" w:rsidRPr="00475BAE" w:rsidTr="00F4042D">
        <w:tc>
          <w:tcPr>
            <w:tcW w:w="9016" w:type="dxa"/>
            <w:shd w:val="clear" w:color="auto" w:fill="E7E6E6" w:themeFill="background2"/>
          </w:tcPr>
          <w:p w:rsidR="00AB0CFE" w:rsidRDefault="00AB0CFE" w:rsidP="00F704E7">
            <w:pPr>
              <w:autoSpaceDE w:val="0"/>
              <w:autoSpaceDN w:val="0"/>
              <w:adjustRightInd w:val="0"/>
              <w:rPr>
                <w:rFonts w:ascii="Garamond" w:eastAsiaTheme="minorEastAsia" w:hAnsi="Garamond" w:cs="Arial"/>
                <w:color w:val="000000" w:themeColor="text1"/>
                <w:sz w:val="24"/>
                <w:szCs w:val="24"/>
              </w:rPr>
            </w:pPr>
            <w:r>
              <w:rPr>
                <w:rFonts w:ascii="Garamond" w:eastAsiaTheme="minorEastAsia" w:hAnsi="Garamond" w:cs="Arial"/>
                <w:color w:val="000000" w:themeColor="text1"/>
                <w:sz w:val="24"/>
                <w:szCs w:val="24"/>
              </w:rPr>
              <w:t xml:space="preserve">The following are the school’s </w:t>
            </w:r>
            <w:r w:rsidR="00B511AF">
              <w:rPr>
                <w:rFonts w:ascii="Garamond" w:eastAsiaTheme="minorEastAsia" w:hAnsi="Garamond" w:cs="Arial"/>
                <w:color w:val="000000" w:themeColor="text1"/>
                <w:sz w:val="24"/>
                <w:szCs w:val="24"/>
              </w:rPr>
              <w:t>arrangements</w:t>
            </w:r>
            <w:r>
              <w:rPr>
                <w:rFonts w:ascii="Garamond" w:eastAsiaTheme="minorEastAsia" w:hAnsi="Garamond" w:cs="Arial"/>
                <w:color w:val="000000" w:themeColor="text1"/>
                <w:sz w:val="24"/>
                <w:szCs w:val="24"/>
              </w:rPr>
              <w:t xml:space="preserve"> for pupils, </w:t>
            </w:r>
            <w:r w:rsidR="00B511AF">
              <w:rPr>
                <w:rFonts w:ascii="Garamond" w:eastAsiaTheme="minorEastAsia" w:hAnsi="Garamond" w:cs="Arial"/>
                <w:color w:val="000000" w:themeColor="text1"/>
                <w:sz w:val="24"/>
                <w:szCs w:val="24"/>
              </w:rPr>
              <w:t>where</w:t>
            </w:r>
            <w:r>
              <w:rPr>
                <w:rFonts w:ascii="Garamond" w:eastAsiaTheme="minorEastAsia" w:hAnsi="Garamond" w:cs="Arial"/>
                <w:color w:val="000000" w:themeColor="text1"/>
                <w:sz w:val="24"/>
                <w:szCs w:val="24"/>
              </w:rPr>
              <w:t xml:space="preserve"> the parents or in the case of a pupil who has reached the age of 18 years, the pupil, who has requested that the pupil attend the school without attending religious instruction in the school. These </w:t>
            </w:r>
            <w:r w:rsidR="00B511AF">
              <w:rPr>
                <w:rFonts w:ascii="Garamond" w:eastAsiaTheme="minorEastAsia" w:hAnsi="Garamond" w:cs="Arial"/>
                <w:color w:val="000000" w:themeColor="text1"/>
                <w:sz w:val="24"/>
                <w:szCs w:val="24"/>
              </w:rPr>
              <w:t>arrangements</w:t>
            </w:r>
            <w:r>
              <w:rPr>
                <w:rFonts w:ascii="Garamond" w:eastAsiaTheme="minorEastAsia" w:hAnsi="Garamond" w:cs="Arial"/>
                <w:color w:val="000000" w:themeColor="text1"/>
                <w:sz w:val="24"/>
                <w:szCs w:val="24"/>
              </w:rPr>
              <w:t xml:space="preserve"> will not result in a reduction in the school day of such pupils:</w:t>
            </w:r>
          </w:p>
          <w:p w:rsidR="00AB0CFE" w:rsidRDefault="00AB0CFE" w:rsidP="00F704E7">
            <w:pPr>
              <w:autoSpaceDE w:val="0"/>
              <w:autoSpaceDN w:val="0"/>
              <w:adjustRightInd w:val="0"/>
              <w:rPr>
                <w:rFonts w:ascii="Garamond" w:eastAsiaTheme="minorEastAsia" w:hAnsi="Garamond" w:cs="Arial"/>
                <w:color w:val="000000" w:themeColor="text1"/>
                <w:sz w:val="24"/>
                <w:szCs w:val="24"/>
              </w:rPr>
            </w:pPr>
          </w:p>
          <w:p w:rsidR="001506F3" w:rsidRPr="00475BAE" w:rsidRDefault="00AB0CFE" w:rsidP="00F704E7">
            <w:pPr>
              <w:autoSpaceDE w:val="0"/>
              <w:autoSpaceDN w:val="0"/>
              <w:adjustRightInd w:val="0"/>
              <w:rPr>
                <w:rFonts w:ascii="Garamond" w:eastAsiaTheme="minorEastAsia" w:hAnsi="Garamond" w:cs="Arial"/>
                <w:color w:val="000000" w:themeColor="text1"/>
                <w:sz w:val="24"/>
                <w:szCs w:val="24"/>
              </w:rPr>
            </w:pPr>
            <w:r>
              <w:rPr>
                <w:rFonts w:ascii="Garamond" w:eastAsiaTheme="minorEastAsia" w:hAnsi="Garamond" w:cs="Arial"/>
                <w:color w:val="000000" w:themeColor="text1"/>
                <w:sz w:val="24"/>
                <w:szCs w:val="24"/>
              </w:rPr>
              <w:t>A written request should be made to the Principal of th</w:t>
            </w:r>
            <w:r w:rsidR="00B511AF">
              <w:rPr>
                <w:rFonts w:ascii="Garamond" w:eastAsiaTheme="minorEastAsia" w:hAnsi="Garamond" w:cs="Arial"/>
                <w:color w:val="000000" w:themeColor="text1"/>
                <w:sz w:val="24"/>
                <w:szCs w:val="24"/>
              </w:rPr>
              <w:t>e School. A meeting will then</w:t>
            </w:r>
            <w:r>
              <w:rPr>
                <w:rFonts w:ascii="Garamond" w:eastAsiaTheme="minorEastAsia" w:hAnsi="Garamond" w:cs="Arial"/>
                <w:color w:val="000000" w:themeColor="text1"/>
                <w:sz w:val="24"/>
                <w:szCs w:val="24"/>
              </w:rPr>
              <w:t xml:space="preserve"> be arranged with the parent(s) or pupil, as the case may be, to discuss how </w:t>
            </w:r>
            <w:r w:rsidR="00B511AF">
              <w:rPr>
                <w:rFonts w:ascii="Garamond" w:eastAsiaTheme="minorEastAsia" w:hAnsi="Garamond" w:cs="Arial"/>
                <w:color w:val="000000" w:themeColor="text1"/>
                <w:sz w:val="24"/>
                <w:szCs w:val="24"/>
              </w:rPr>
              <w:t>the request may be accommodated by the school.</w:t>
            </w:r>
          </w:p>
          <w:p w:rsidR="001506F3" w:rsidRPr="00475BAE" w:rsidRDefault="001506F3" w:rsidP="00F704E7">
            <w:pPr>
              <w:autoSpaceDE w:val="0"/>
              <w:autoSpaceDN w:val="0"/>
              <w:adjustRightInd w:val="0"/>
              <w:rPr>
                <w:rFonts w:ascii="Garamond" w:eastAsiaTheme="minorEastAsia" w:hAnsi="Garamond" w:cs="Arial"/>
                <w:color w:val="000000" w:themeColor="text1"/>
                <w:sz w:val="24"/>
                <w:szCs w:val="24"/>
              </w:rPr>
            </w:pPr>
          </w:p>
          <w:p w:rsidR="001506F3" w:rsidRPr="00475BAE" w:rsidRDefault="001506F3" w:rsidP="00F704E7">
            <w:pPr>
              <w:autoSpaceDE w:val="0"/>
              <w:autoSpaceDN w:val="0"/>
              <w:adjustRightInd w:val="0"/>
              <w:rPr>
                <w:rFonts w:ascii="Garamond" w:eastAsiaTheme="minorEastAsia" w:hAnsi="Garamond" w:cs="Arial"/>
                <w:color w:val="000000" w:themeColor="text1"/>
                <w:sz w:val="24"/>
                <w:szCs w:val="24"/>
              </w:rPr>
            </w:pPr>
          </w:p>
          <w:p w:rsidR="001506F3" w:rsidRPr="00475BAE" w:rsidRDefault="001506F3" w:rsidP="00F704E7">
            <w:pPr>
              <w:autoSpaceDE w:val="0"/>
              <w:autoSpaceDN w:val="0"/>
              <w:adjustRightInd w:val="0"/>
              <w:rPr>
                <w:rFonts w:ascii="Garamond" w:eastAsiaTheme="minorEastAsia" w:hAnsi="Garamond" w:cs="Arial"/>
                <w:color w:val="000000" w:themeColor="text1"/>
                <w:sz w:val="24"/>
                <w:szCs w:val="24"/>
              </w:rPr>
            </w:pPr>
          </w:p>
          <w:p w:rsidR="00F704E7" w:rsidRPr="00475BAE" w:rsidRDefault="00F704E7" w:rsidP="00F704E7">
            <w:pPr>
              <w:autoSpaceDE w:val="0"/>
              <w:autoSpaceDN w:val="0"/>
              <w:adjustRightInd w:val="0"/>
              <w:rPr>
                <w:rFonts w:ascii="Garamond" w:eastAsiaTheme="minorEastAsia" w:hAnsi="Garamond" w:cs="Arial"/>
                <w:b/>
                <w:color w:val="000000" w:themeColor="text1"/>
                <w:sz w:val="24"/>
                <w:szCs w:val="24"/>
              </w:rPr>
            </w:pPr>
          </w:p>
        </w:tc>
      </w:tr>
      <w:tr w:rsidR="00243882" w:rsidRPr="00475BAE" w:rsidTr="00F4042D">
        <w:tc>
          <w:tcPr>
            <w:tcW w:w="9016" w:type="dxa"/>
            <w:shd w:val="clear" w:color="auto" w:fill="E7E6E6" w:themeFill="background2"/>
          </w:tcPr>
          <w:p w:rsidR="00243882" w:rsidRPr="00475BAE" w:rsidRDefault="00243882" w:rsidP="00F704E7">
            <w:pPr>
              <w:autoSpaceDE w:val="0"/>
              <w:autoSpaceDN w:val="0"/>
              <w:adjustRightInd w:val="0"/>
              <w:rPr>
                <w:rFonts w:ascii="Garamond" w:eastAsiaTheme="minorEastAsia" w:hAnsi="Garamond" w:cs="Arial"/>
                <w:color w:val="000000" w:themeColor="text1"/>
                <w:sz w:val="24"/>
                <w:szCs w:val="24"/>
              </w:rPr>
            </w:pPr>
          </w:p>
        </w:tc>
      </w:tr>
    </w:tbl>
    <w:p w:rsidR="00406BE7" w:rsidRPr="00243882" w:rsidRDefault="007168B1" w:rsidP="00243882">
      <w:pPr>
        <w:pStyle w:val="Heading2"/>
        <w:numPr>
          <w:ilvl w:val="0"/>
          <w:numId w:val="29"/>
        </w:numPr>
        <w:ind w:left="426" w:hanging="426"/>
        <w:rPr>
          <w:rFonts w:ascii="Garamond" w:eastAsiaTheme="minorEastAsia" w:hAnsi="Garamond" w:cs="Arial"/>
          <w:b/>
          <w:color w:val="000000" w:themeColor="text1"/>
          <w:sz w:val="24"/>
          <w:szCs w:val="24"/>
        </w:rPr>
      </w:pPr>
      <w:bookmarkStart w:id="10" w:name="_Reviews/appeals"/>
      <w:bookmarkStart w:id="11" w:name="_Ref31796704"/>
      <w:bookmarkEnd w:id="10"/>
      <w:r w:rsidRPr="00243882">
        <w:rPr>
          <w:rFonts w:ascii="Garamond" w:eastAsiaTheme="minorEastAsia" w:hAnsi="Garamond" w:cs="Arial"/>
          <w:b/>
          <w:color w:val="000000" w:themeColor="text1"/>
          <w:sz w:val="24"/>
          <w:szCs w:val="24"/>
        </w:rPr>
        <w:t>Reviews</w:t>
      </w:r>
      <w:r w:rsidR="00406BE7" w:rsidRPr="00243882">
        <w:rPr>
          <w:rFonts w:ascii="Garamond" w:eastAsiaTheme="minorEastAsia" w:hAnsi="Garamond" w:cs="Arial"/>
          <w:b/>
          <w:color w:val="000000" w:themeColor="text1"/>
          <w:sz w:val="24"/>
          <w:szCs w:val="24"/>
        </w:rPr>
        <w:t>/appeal</w:t>
      </w:r>
      <w:r w:rsidRPr="00243882">
        <w:rPr>
          <w:rFonts w:ascii="Garamond" w:eastAsiaTheme="minorEastAsia" w:hAnsi="Garamond" w:cs="Arial"/>
          <w:b/>
          <w:color w:val="000000" w:themeColor="text1"/>
          <w:sz w:val="24"/>
          <w:szCs w:val="24"/>
        </w:rPr>
        <w:t>s</w:t>
      </w:r>
      <w:bookmarkEnd w:id="11"/>
    </w:p>
    <w:p w:rsidR="006B04DC" w:rsidRPr="00475BAE" w:rsidRDefault="006B04DC" w:rsidP="00406BE7">
      <w:pPr>
        <w:autoSpaceDE w:val="0"/>
        <w:autoSpaceDN w:val="0"/>
        <w:adjustRightInd w:val="0"/>
        <w:spacing w:after="0" w:line="240" w:lineRule="auto"/>
        <w:rPr>
          <w:rFonts w:ascii="Garamond" w:eastAsiaTheme="minorEastAsia" w:hAnsi="Garamond" w:cs="Arial"/>
          <w:color w:val="000000" w:themeColor="text1"/>
          <w:sz w:val="24"/>
          <w:szCs w:val="24"/>
        </w:rPr>
      </w:pPr>
    </w:p>
    <w:p w:rsidR="007168B1" w:rsidRPr="00475BAE" w:rsidRDefault="007168B1" w:rsidP="007168B1">
      <w:pPr>
        <w:autoSpaceDE w:val="0"/>
        <w:autoSpaceDN w:val="0"/>
        <w:spacing w:line="240" w:lineRule="auto"/>
        <w:rPr>
          <w:rFonts w:ascii="Garamond" w:hAnsi="Garamond" w:cs="Arial"/>
          <w:b/>
          <w:bCs/>
          <w:strike/>
          <w:color w:val="000000" w:themeColor="text1"/>
          <w:sz w:val="24"/>
          <w:szCs w:val="24"/>
          <w:u w:val="single"/>
        </w:rPr>
      </w:pPr>
      <w:r w:rsidRPr="00475BAE">
        <w:rPr>
          <w:rFonts w:ascii="Garamond" w:hAnsi="Garamond" w:cs="Arial"/>
          <w:b/>
          <w:bCs/>
          <w:color w:val="000000" w:themeColor="text1"/>
          <w:sz w:val="24"/>
          <w:szCs w:val="24"/>
          <w:u w:val="single"/>
        </w:rPr>
        <w:t>Review of decisions by the board of Management</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 xml:space="preserve">The timeline within which such a review must be requested and the other requirements applicable to such reviews are set out in the procedures determined by the Minister under section </w:t>
      </w:r>
      <w:r w:rsidRPr="00475BAE">
        <w:rPr>
          <w:rFonts w:ascii="Garamond" w:hAnsi="Garamond" w:cs="Arial"/>
          <w:color w:val="000000" w:themeColor="text1"/>
          <w:sz w:val="24"/>
          <w:szCs w:val="24"/>
        </w:rPr>
        <w:lastRenderedPageBreak/>
        <w:t>29B of the Education Act 1998 which are published on the website of the Department of Education and Skills.</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The board will conduct such reviews in accordance with the requirements of the procedures determined under Section 29B and with section 29C of the Education Act 1998.</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 xml:space="preserve">Where an applicant has been refused admission due to a reason other than the school being oversubscribed, the applicant </w:t>
      </w:r>
      <w:r w:rsidRPr="00475BAE">
        <w:rPr>
          <w:rFonts w:ascii="Garamond" w:hAnsi="Garamond" w:cs="Arial"/>
          <w:b/>
          <w:bCs/>
          <w:color w:val="000000" w:themeColor="text1"/>
          <w:sz w:val="24"/>
          <w:szCs w:val="24"/>
          <w:u w:val="single"/>
        </w:rPr>
        <w:t>may request a review</w:t>
      </w:r>
      <w:r w:rsidRPr="00475BAE">
        <w:rPr>
          <w:rFonts w:ascii="Garamond" w:hAnsi="Garamond" w:cs="Arial"/>
          <w:color w:val="000000" w:themeColor="text1"/>
          <w:sz w:val="24"/>
          <w:szCs w:val="24"/>
        </w:rPr>
        <w:t xml:space="preserve"> of that decision by the board of management prior to making an appeal under section 29 of the Education Act 1998.   </w:t>
      </w:r>
    </w:p>
    <w:p w:rsidR="00B37614" w:rsidRPr="00475BAE" w:rsidRDefault="00B37614" w:rsidP="00B37614">
      <w:pPr>
        <w:pStyle w:val="NoSpacing"/>
        <w:rPr>
          <w:rFonts w:ascii="Garamond" w:hAnsi="Garamond"/>
          <w:color w:val="000000" w:themeColor="text1"/>
          <w:sz w:val="24"/>
          <w:szCs w:val="24"/>
        </w:rPr>
      </w:pPr>
    </w:p>
    <w:p w:rsidR="007168B1" w:rsidRPr="00475BAE" w:rsidRDefault="007168B1" w:rsidP="007168B1">
      <w:pPr>
        <w:pStyle w:val="NormalWeb"/>
        <w:rPr>
          <w:rFonts w:ascii="Garamond" w:hAnsi="Garamond" w:cs="Arial"/>
          <w:b/>
          <w:bCs/>
          <w:color w:val="000000" w:themeColor="text1"/>
          <w:u w:val="single"/>
        </w:rPr>
      </w:pPr>
      <w:r w:rsidRPr="00475BAE">
        <w:rPr>
          <w:rFonts w:ascii="Garamond" w:hAnsi="Garamond" w:cs="Arial"/>
          <w:b/>
          <w:bCs/>
          <w:color w:val="000000" w:themeColor="text1"/>
          <w:u w:val="single"/>
        </w:rPr>
        <w:t>Right of appeal</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 xml:space="preserve">Under Section 29 of the Education Act 1998, the parent of the student, or in the case of a student who has reached the age of 18 years, the student, may appeal a decision of this school to refuse admission.  </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An appeal may be made under Section 29 (1)(c)(i) of the Education Act 1998 where the refusal to admit was due to the school being oversubscribed.</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An appeal may be made under Section 29 (1)(c)(ii) of the Education Act 1998 where the refusal to admit was due a reason other than the school being oversubscribed.</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 xml:space="preserve">Where an applicant has been refused admission due to the school being oversubscribed, the applicant </w:t>
      </w:r>
      <w:r w:rsidRPr="00475BAE">
        <w:rPr>
          <w:rFonts w:ascii="Garamond" w:hAnsi="Garamond" w:cs="Arial"/>
          <w:b/>
          <w:bCs/>
          <w:color w:val="000000" w:themeColor="text1"/>
          <w:sz w:val="24"/>
          <w:szCs w:val="24"/>
          <w:u w:val="single"/>
        </w:rPr>
        <w:t>must request a review</w:t>
      </w:r>
      <w:r w:rsidRPr="00475BAE">
        <w:rPr>
          <w:rFonts w:ascii="Garamond" w:hAnsi="Garamond" w:cs="Arial"/>
          <w:color w:val="000000" w:themeColor="text1"/>
          <w:sz w:val="24"/>
          <w:szCs w:val="24"/>
        </w:rPr>
        <w:t xml:space="preserve"> of that decision by the board of management </w:t>
      </w:r>
      <w:r w:rsidRPr="00475BAE">
        <w:rPr>
          <w:rFonts w:ascii="Garamond" w:hAnsi="Garamond" w:cs="Arial"/>
          <w:b/>
          <w:bCs/>
          <w:color w:val="000000" w:themeColor="text1"/>
          <w:sz w:val="24"/>
          <w:szCs w:val="24"/>
          <w:u w:val="single"/>
        </w:rPr>
        <w:t>prior to making an appeal</w:t>
      </w:r>
      <w:r w:rsidRPr="00475BAE">
        <w:rPr>
          <w:rFonts w:ascii="Garamond" w:hAnsi="Garamond" w:cs="Arial"/>
          <w:color w:val="000000" w:themeColor="text1"/>
          <w:sz w:val="24"/>
          <w:szCs w:val="24"/>
        </w:rPr>
        <w:t xml:space="preserve"> under section 29 of the Education Act 1998. (see Review of decisions by the Board of Management)</w:t>
      </w:r>
    </w:p>
    <w:p w:rsidR="007168B1"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Appeals under Section 29 of the Education Act 1998 will be considered and determined by an independent appeals committee appointed by the Minister for Education and Skills.    </w:t>
      </w:r>
    </w:p>
    <w:p w:rsidR="002B7446" w:rsidRPr="00475BAE" w:rsidRDefault="007168B1" w:rsidP="007168B1">
      <w:pPr>
        <w:autoSpaceDE w:val="0"/>
        <w:autoSpaceDN w:val="0"/>
        <w:spacing w:line="240" w:lineRule="auto"/>
        <w:rPr>
          <w:rFonts w:ascii="Garamond" w:hAnsi="Garamond" w:cs="Arial"/>
          <w:color w:val="000000" w:themeColor="text1"/>
          <w:sz w:val="24"/>
          <w:szCs w:val="24"/>
        </w:rPr>
      </w:pPr>
      <w:r w:rsidRPr="00475BAE">
        <w:rPr>
          <w:rFonts w:ascii="Garamond" w:hAnsi="Garamond" w:cs="Arial"/>
          <w:color w:val="000000" w:themeColor="text1"/>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475BAE" w:rsidSect="00475BAE">
      <w:footerReference w:type="default" r:id="rId8"/>
      <w:headerReference w:type="first" r:id="rId9"/>
      <w:footerReference w:type="first" r:id="rId10"/>
      <w:pgSz w:w="11906" w:h="16838"/>
      <w:pgMar w:top="1440" w:right="1440" w:bottom="1276" w:left="1440"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51" w:rsidRDefault="00FF0F51" w:rsidP="00D8609E">
      <w:pPr>
        <w:spacing w:after="0" w:line="240" w:lineRule="auto"/>
      </w:pPr>
      <w:r>
        <w:separator/>
      </w:r>
    </w:p>
  </w:endnote>
  <w:endnote w:type="continuationSeparator" w:id="0">
    <w:p w:rsidR="00FF0F51" w:rsidRDefault="00FF0F5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AD4A74">
          <w:rPr>
            <w:noProof/>
          </w:rPr>
          <w:t>9</w:t>
        </w:r>
        <w:r>
          <w:rPr>
            <w:noProof/>
          </w:rPr>
          <w:fldChar w:fldCharType="end"/>
        </w:r>
      </w:p>
    </w:sdtContent>
  </w:sdt>
  <w:p w:rsidR="00D8609E" w:rsidRDefault="00D860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3095"/>
      <w:docPartObj>
        <w:docPartGallery w:val="Page Numbers (Bottom of Page)"/>
        <w:docPartUnique/>
      </w:docPartObj>
    </w:sdtPr>
    <w:sdtEndPr>
      <w:rPr>
        <w:color w:val="7F7F7F" w:themeColor="background1" w:themeShade="7F"/>
        <w:spacing w:val="60"/>
      </w:rPr>
    </w:sdtEndPr>
    <w:sdtContent>
      <w:p w:rsidR="0081175A" w:rsidRDefault="008117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11AF">
          <w:rPr>
            <w:noProof/>
          </w:rPr>
          <w:t>1</w:t>
        </w:r>
        <w:r>
          <w:rPr>
            <w:noProof/>
          </w:rPr>
          <w:fldChar w:fldCharType="end"/>
        </w:r>
        <w:r>
          <w:t xml:space="preserve"> | </w:t>
        </w:r>
        <w:r>
          <w:rPr>
            <w:color w:val="7F7F7F" w:themeColor="background1" w:themeShade="7F"/>
            <w:spacing w:val="60"/>
          </w:rPr>
          <w:t>Page</w:t>
        </w:r>
      </w:p>
    </w:sdtContent>
  </w:sdt>
  <w:p w:rsidR="0081175A" w:rsidRDefault="008117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51" w:rsidRDefault="00FF0F51" w:rsidP="00D8609E">
      <w:pPr>
        <w:spacing w:after="0" w:line="240" w:lineRule="auto"/>
      </w:pPr>
      <w:r>
        <w:separator/>
      </w:r>
    </w:p>
  </w:footnote>
  <w:footnote w:type="continuationSeparator" w:id="0">
    <w:p w:rsidR="00FF0F51" w:rsidRDefault="00FF0F51"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AE" w:rsidRDefault="00475BAE" w:rsidP="00475BAE">
    <w:pPr>
      <w:pStyle w:val="Header"/>
      <w:jc w:val="center"/>
    </w:pPr>
    <w:r>
      <w:rPr>
        <w:noProof/>
        <w:lang w:eastAsia="en-IE"/>
      </w:rPr>
      <w:drawing>
        <wp:inline distT="0" distB="0" distL="0" distR="0">
          <wp:extent cx="1158240" cy="120282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PNG"/>
                  <pic:cNvPicPr/>
                </pic:nvPicPr>
                <pic:blipFill>
                  <a:blip r:embed="rId1">
                    <a:extLst>
                      <a:ext uri="{28A0092B-C50C-407E-A947-70E740481C1C}">
                        <a14:useLocalDpi xmlns:a14="http://schemas.microsoft.com/office/drawing/2010/main" val="0"/>
                      </a:ext>
                    </a:extLst>
                  </a:blip>
                  <a:stretch>
                    <a:fillRect/>
                  </a:stretch>
                </pic:blipFill>
                <pic:spPr>
                  <a:xfrm>
                    <a:off x="0" y="0"/>
                    <a:ext cx="1176639" cy="1221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5C384A"/>
    <w:multiLevelType w:val="hybridMultilevel"/>
    <w:tmpl w:val="AA224F9C"/>
    <w:lvl w:ilvl="0" w:tplc="BB7E44DA">
      <w:start w:val="2"/>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B770FF"/>
    <w:multiLevelType w:val="hybridMultilevel"/>
    <w:tmpl w:val="889A2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5C08FF"/>
    <w:multiLevelType w:val="hybridMultilevel"/>
    <w:tmpl w:val="B86458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FD53F9"/>
    <w:multiLevelType w:val="hybridMultilevel"/>
    <w:tmpl w:val="9258A28C"/>
    <w:lvl w:ilvl="0" w:tplc="D3E209A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0F0787"/>
    <w:multiLevelType w:val="hybridMultilevel"/>
    <w:tmpl w:val="F82AFF1E"/>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9A65405"/>
    <w:multiLevelType w:val="hybridMultilevel"/>
    <w:tmpl w:val="F2E4B0F0"/>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AE12E7"/>
    <w:multiLevelType w:val="hybridMultilevel"/>
    <w:tmpl w:val="AC7CB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3F058D"/>
    <w:multiLevelType w:val="hybridMultilevel"/>
    <w:tmpl w:val="DDEE7EFA"/>
    <w:lvl w:ilvl="0" w:tplc="D3E209A6">
      <w:start w:val="1"/>
      <w:numFmt w:val="upp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B27B3D"/>
    <w:multiLevelType w:val="hybridMultilevel"/>
    <w:tmpl w:val="718EE1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EE2A6B"/>
    <w:multiLevelType w:val="hybridMultilevel"/>
    <w:tmpl w:val="F170F530"/>
    <w:lvl w:ilvl="0" w:tplc="2EF85D9E">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2104EA"/>
    <w:multiLevelType w:val="hybridMultilevel"/>
    <w:tmpl w:val="AB2A1B20"/>
    <w:lvl w:ilvl="0" w:tplc="D3E209A6">
      <w:start w:val="1"/>
      <w:numFmt w:val="upp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8"/>
  </w:num>
  <w:num w:numId="4">
    <w:abstractNumId w:val="3"/>
  </w:num>
  <w:num w:numId="5">
    <w:abstractNumId w:val="20"/>
  </w:num>
  <w:num w:numId="6">
    <w:abstractNumId w:val="27"/>
  </w:num>
  <w:num w:numId="7">
    <w:abstractNumId w:val="37"/>
  </w:num>
  <w:num w:numId="8">
    <w:abstractNumId w:val="8"/>
  </w:num>
  <w:num w:numId="9">
    <w:abstractNumId w:val="16"/>
  </w:num>
  <w:num w:numId="10">
    <w:abstractNumId w:val="25"/>
  </w:num>
  <w:num w:numId="11">
    <w:abstractNumId w:val="35"/>
  </w:num>
  <w:num w:numId="12">
    <w:abstractNumId w:val="1"/>
  </w:num>
  <w:num w:numId="13">
    <w:abstractNumId w:val="7"/>
  </w:num>
  <w:num w:numId="14">
    <w:abstractNumId w:val="2"/>
  </w:num>
  <w:num w:numId="15">
    <w:abstractNumId w:val="29"/>
  </w:num>
  <w:num w:numId="16">
    <w:abstractNumId w:val="24"/>
  </w:num>
  <w:num w:numId="17">
    <w:abstractNumId w:val="19"/>
  </w:num>
  <w:num w:numId="18">
    <w:abstractNumId w:val="22"/>
  </w:num>
  <w:num w:numId="19">
    <w:abstractNumId w:val="0"/>
  </w:num>
  <w:num w:numId="20">
    <w:abstractNumId w:val="6"/>
  </w:num>
  <w:num w:numId="21">
    <w:abstractNumId w:val="17"/>
  </w:num>
  <w:num w:numId="22">
    <w:abstractNumId w:val="12"/>
  </w:num>
  <w:num w:numId="23">
    <w:abstractNumId w:val="33"/>
  </w:num>
  <w:num w:numId="24">
    <w:abstractNumId w:val="5"/>
  </w:num>
  <w:num w:numId="25">
    <w:abstractNumId w:val="4"/>
  </w:num>
  <w:num w:numId="26">
    <w:abstractNumId w:val="30"/>
  </w:num>
  <w:num w:numId="27">
    <w:abstractNumId w:val="13"/>
  </w:num>
  <w:num w:numId="28">
    <w:abstractNumId w:val="34"/>
  </w:num>
  <w:num w:numId="29">
    <w:abstractNumId w:val="26"/>
  </w:num>
  <w:num w:numId="30">
    <w:abstractNumId w:val="11"/>
  </w:num>
  <w:num w:numId="31">
    <w:abstractNumId w:val="9"/>
  </w:num>
  <w:num w:numId="32">
    <w:abstractNumId w:val="14"/>
  </w:num>
  <w:num w:numId="33">
    <w:abstractNumId w:val="10"/>
  </w:num>
  <w:num w:numId="34">
    <w:abstractNumId w:val="21"/>
  </w:num>
  <w:num w:numId="35">
    <w:abstractNumId w:val="38"/>
  </w:num>
  <w:num w:numId="36">
    <w:abstractNumId w:val="15"/>
  </w:num>
  <w:num w:numId="37">
    <w:abstractNumId w:val="18"/>
  </w:num>
  <w:num w:numId="38">
    <w:abstractNumId w:val="3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B7779"/>
    <w:rsid w:val="000C6466"/>
    <w:rsid w:val="000E3C9D"/>
    <w:rsid w:val="000F60D9"/>
    <w:rsid w:val="0010107F"/>
    <w:rsid w:val="00103809"/>
    <w:rsid w:val="00121CB2"/>
    <w:rsid w:val="00140B66"/>
    <w:rsid w:val="001506F3"/>
    <w:rsid w:val="00176E00"/>
    <w:rsid w:val="00187259"/>
    <w:rsid w:val="00193E3C"/>
    <w:rsid w:val="001F35D0"/>
    <w:rsid w:val="001F69E3"/>
    <w:rsid w:val="00212DB7"/>
    <w:rsid w:val="0022569A"/>
    <w:rsid w:val="00242266"/>
    <w:rsid w:val="00243882"/>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3F41AF"/>
    <w:rsid w:val="00406BE7"/>
    <w:rsid w:val="00435AE7"/>
    <w:rsid w:val="00436C55"/>
    <w:rsid w:val="00475BAE"/>
    <w:rsid w:val="00481B24"/>
    <w:rsid w:val="004B2EA4"/>
    <w:rsid w:val="004B73DA"/>
    <w:rsid w:val="004C42A0"/>
    <w:rsid w:val="004E5691"/>
    <w:rsid w:val="004F4AA6"/>
    <w:rsid w:val="005267A9"/>
    <w:rsid w:val="005578B8"/>
    <w:rsid w:val="00566AE4"/>
    <w:rsid w:val="00567B36"/>
    <w:rsid w:val="00575727"/>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4814"/>
    <w:rsid w:val="006E2BF6"/>
    <w:rsid w:val="006F6AB1"/>
    <w:rsid w:val="00704015"/>
    <w:rsid w:val="00713FE9"/>
    <w:rsid w:val="007168B1"/>
    <w:rsid w:val="00721AFF"/>
    <w:rsid w:val="00742D69"/>
    <w:rsid w:val="007505E5"/>
    <w:rsid w:val="00762B44"/>
    <w:rsid w:val="00764262"/>
    <w:rsid w:val="00770807"/>
    <w:rsid w:val="00791C3F"/>
    <w:rsid w:val="007B17C9"/>
    <w:rsid w:val="007E7E26"/>
    <w:rsid w:val="0081175A"/>
    <w:rsid w:val="00845BDB"/>
    <w:rsid w:val="008535B2"/>
    <w:rsid w:val="0086044E"/>
    <w:rsid w:val="008660EF"/>
    <w:rsid w:val="008663F8"/>
    <w:rsid w:val="00866AC6"/>
    <w:rsid w:val="00871702"/>
    <w:rsid w:val="00874D4C"/>
    <w:rsid w:val="0088352A"/>
    <w:rsid w:val="00883B35"/>
    <w:rsid w:val="008A090A"/>
    <w:rsid w:val="008C0CB3"/>
    <w:rsid w:val="008C4C6A"/>
    <w:rsid w:val="008F3E14"/>
    <w:rsid w:val="00914167"/>
    <w:rsid w:val="009242A4"/>
    <w:rsid w:val="00927AE5"/>
    <w:rsid w:val="0095602C"/>
    <w:rsid w:val="00982E02"/>
    <w:rsid w:val="00987EFD"/>
    <w:rsid w:val="009953A7"/>
    <w:rsid w:val="0099669A"/>
    <w:rsid w:val="009B21F6"/>
    <w:rsid w:val="009B640D"/>
    <w:rsid w:val="00A13CF6"/>
    <w:rsid w:val="00A2174D"/>
    <w:rsid w:val="00A22884"/>
    <w:rsid w:val="00A23921"/>
    <w:rsid w:val="00A26514"/>
    <w:rsid w:val="00A359C8"/>
    <w:rsid w:val="00A52939"/>
    <w:rsid w:val="00A57D4F"/>
    <w:rsid w:val="00A732BB"/>
    <w:rsid w:val="00A745CE"/>
    <w:rsid w:val="00A933CA"/>
    <w:rsid w:val="00A944A9"/>
    <w:rsid w:val="00AA6AC8"/>
    <w:rsid w:val="00AB0CFE"/>
    <w:rsid w:val="00AB7E10"/>
    <w:rsid w:val="00AD0B5E"/>
    <w:rsid w:val="00AD4A74"/>
    <w:rsid w:val="00AE7E94"/>
    <w:rsid w:val="00B025EB"/>
    <w:rsid w:val="00B05454"/>
    <w:rsid w:val="00B21470"/>
    <w:rsid w:val="00B37614"/>
    <w:rsid w:val="00B42273"/>
    <w:rsid w:val="00B511AF"/>
    <w:rsid w:val="00B51206"/>
    <w:rsid w:val="00B81BFE"/>
    <w:rsid w:val="00B8390B"/>
    <w:rsid w:val="00BB6BF4"/>
    <w:rsid w:val="00BC0F9E"/>
    <w:rsid w:val="00BC2C03"/>
    <w:rsid w:val="00BD7D71"/>
    <w:rsid w:val="00C15156"/>
    <w:rsid w:val="00C37649"/>
    <w:rsid w:val="00C61B67"/>
    <w:rsid w:val="00C66A4E"/>
    <w:rsid w:val="00C7632A"/>
    <w:rsid w:val="00CB473E"/>
    <w:rsid w:val="00CD2B6C"/>
    <w:rsid w:val="00CD7AAB"/>
    <w:rsid w:val="00CF4112"/>
    <w:rsid w:val="00D25F99"/>
    <w:rsid w:val="00D3482E"/>
    <w:rsid w:val="00D5001B"/>
    <w:rsid w:val="00D562FC"/>
    <w:rsid w:val="00D7132E"/>
    <w:rsid w:val="00D73B03"/>
    <w:rsid w:val="00D77548"/>
    <w:rsid w:val="00D8609E"/>
    <w:rsid w:val="00D932F9"/>
    <w:rsid w:val="00DB1EF7"/>
    <w:rsid w:val="00E02C8F"/>
    <w:rsid w:val="00E10771"/>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5151F"/>
    <w:rsid w:val="00F6239C"/>
    <w:rsid w:val="00F704E7"/>
    <w:rsid w:val="00F922E4"/>
    <w:rsid w:val="00FB20D2"/>
    <w:rsid w:val="00FB3597"/>
    <w:rsid w:val="00FB6E57"/>
    <w:rsid w:val="00FD471B"/>
    <w:rsid w:val="00FF05F5"/>
    <w:rsid w:val="00FF0F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7AD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B23E-B147-41CF-8479-6536E406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2020-09-07T13:34:00Z</dcterms:created>
  <dcterms:modified xsi:type="dcterms:W3CDTF">2020-09-07T13:34:00Z</dcterms:modified>
</cp:coreProperties>
</file>